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678B1" w:rsidRPr="001678B1" w:rsidRDefault="001678B1" w:rsidP="001678B1">
      <w:pPr>
        <w:suppressAutoHyphens w:val="0"/>
        <w:jc w:val="center"/>
        <w:rPr>
          <w:rFonts w:eastAsia="Calibri"/>
          <w:lang w:eastAsia="en-US"/>
        </w:rPr>
      </w:pPr>
      <w:r w:rsidRPr="001678B1">
        <w:rPr>
          <w:rFonts w:ascii="Calibri" w:eastAsia="Calibri" w:hAnsi="Calibri"/>
          <w:noProof/>
          <w:sz w:val="30"/>
          <w:szCs w:val="30"/>
          <w:lang w:eastAsia="ru-RU"/>
        </w:rPr>
        <w:drawing>
          <wp:inline distT="0" distB="0" distL="0" distR="0" wp14:anchorId="32373AA0" wp14:editId="00A1B4B4">
            <wp:extent cx="457200" cy="647700"/>
            <wp:effectExtent l="0" t="0" r="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647700"/>
                    </a:xfrm>
                    <a:prstGeom prst="rect">
                      <a:avLst/>
                    </a:prstGeom>
                    <a:noFill/>
                    <a:ln>
                      <a:noFill/>
                    </a:ln>
                  </pic:spPr>
                </pic:pic>
              </a:graphicData>
            </a:graphic>
          </wp:inline>
        </w:drawing>
      </w:r>
    </w:p>
    <w:p w:rsidR="001678B1" w:rsidRPr="001678B1" w:rsidRDefault="001678B1" w:rsidP="001678B1">
      <w:pPr>
        <w:suppressAutoHyphens w:val="0"/>
        <w:jc w:val="center"/>
        <w:rPr>
          <w:rFonts w:eastAsia="Calibri"/>
          <w:sz w:val="26"/>
          <w:szCs w:val="26"/>
          <w:lang w:eastAsia="en-US"/>
        </w:rPr>
      </w:pPr>
    </w:p>
    <w:p w:rsidR="001678B1" w:rsidRPr="001678B1" w:rsidRDefault="001678B1" w:rsidP="001678B1">
      <w:pPr>
        <w:suppressAutoHyphens w:val="0"/>
        <w:jc w:val="center"/>
        <w:rPr>
          <w:rFonts w:eastAsia="Calibri"/>
          <w:b/>
          <w:sz w:val="30"/>
          <w:szCs w:val="30"/>
          <w:lang w:eastAsia="en-US"/>
        </w:rPr>
      </w:pPr>
      <w:r w:rsidRPr="001678B1">
        <w:rPr>
          <w:rFonts w:eastAsia="Calibri"/>
          <w:b/>
          <w:sz w:val="30"/>
          <w:szCs w:val="30"/>
          <w:lang w:eastAsia="en-US"/>
        </w:rPr>
        <w:t>АДМИНИСТРАЦИЯ ГОРОДА АЗОВА</w:t>
      </w:r>
    </w:p>
    <w:p w:rsidR="001678B1" w:rsidRPr="001678B1" w:rsidRDefault="001678B1" w:rsidP="001678B1">
      <w:pPr>
        <w:suppressAutoHyphens w:val="0"/>
        <w:jc w:val="center"/>
        <w:rPr>
          <w:rFonts w:eastAsia="Calibri"/>
          <w:sz w:val="30"/>
          <w:szCs w:val="30"/>
          <w:lang w:eastAsia="en-US"/>
        </w:rPr>
      </w:pPr>
    </w:p>
    <w:p w:rsidR="001678B1" w:rsidRPr="001678B1" w:rsidRDefault="001678B1" w:rsidP="001678B1">
      <w:pPr>
        <w:suppressAutoHyphens w:val="0"/>
        <w:jc w:val="center"/>
        <w:rPr>
          <w:rFonts w:eastAsia="Calibri"/>
          <w:b/>
          <w:sz w:val="30"/>
          <w:szCs w:val="30"/>
          <w:lang w:eastAsia="en-US"/>
        </w:rPr>
      </w:pPr>
      <w:r w:rsidRPr="001678B1">
        <w:rPr>
          <w:rFonts w:eastAsia="Calibri"/>
          <w:b/>
          <w:sz w:val="30"/>
          <w:szCs w:val="30"/>
          <w:lang w:eastAsia="en-US"/>
        </w:rPr>
        <w:t>ПОСТАНОВЛЕНИЕ</w:t>
      </w:r>
    </w:p>
    <w:p w:rsidR="001678B1" w:rsidRPr="001678B1" w:rsidRDefault="001678B1" w:rsidP="001678B1">
      <w:pPr>
        <w:suppressAutoHyphens w:val="0"/>
        <w:jc w:val="center"/>
        <w:rPr>
          <w:rFonts w:eastAsia="Calibri"/>
          <w:sz w:val="26"/>
          <w:szCs w:val="26"/>
          <w:lang w:eastAsia="en-US"/>
        </w:rPr>
      </w:pPr>
    </w:p>
    <w:p w:rsidR="001678B1" w:rsidRPr="001678B1" w:rsidRDefault="001678B1" w:rsidP="001678B1">
      <w:pPr>
        <w:suppressAutoHyphens w:val="0"/>
        <w:jc w:val="center"/>
        <w:rPr>
          <w:rFonts w:eastAsia="Calibri"/>
          <w:sz w:val="28"/>
          <w:szCs w:val="28"/>
          <w:lang w:eastAsia="en-US"/>
        </w:rPr>
      </w:pPr>
      <w:r w:rsidRPr="001678B1">
        <w:rPr>
          <w:rFonts w:eastAsia="Calibri"/>
          <w:sz w:val="28"/>
          <w:szCs w:val="28"/>
          <w:lang w:eastAsia="en-US"/>
        </w:rPr>
        <w:t xml:space="preserve">от </w:t>
      </w:r>
      <w:r w:rsidR="00CA1E26">
        <w:rPr>
          <w:rFonts w:eastAsia="Calibri"/>
          <w:sz w:val="28"/>
          <w:szCs w:val="28"/>
          <w:lang w:eastAsia="en-US"/>
        </w:rPr>
        <w:t>_________</w:t>
      </w:r>
      <w:r w:rsidR="00992B68">
        <w:rPr>
          <w:rFonts w:eastAsia="Calibri"/>
          <w:sz w:val="28"/>
          <w:szCs w:val="28"/>
          <w:lang w:eastAsia="en-US"/>
        </w:rPr>
        <w:t xml:space="preserve"> </w:t>
      </w:r>
      <w:r w:rsidRPr="001678B1">
        <w:rPr>
          <w:rFonts w:eastAsia="Calibri"/>
          <w:sz w:val="28"/>
          <w:szCs w:val="28"/>
          <w:lang w:eastAsia="en-US"/>
        </w:rPr>
        <w:t xml:space="preserve">№ </w:t>
      </w:r>
      <w:r w:rsidR="00CA1E26">
        <w:rPr>
          <w:rFonts w:eastAsia="Calibri"/>
          <w:sz w:val="28"/>
          <w:szCs w:val="28"/>
          <w:lang w:eastAsia="en-US"/>
        </w:rPr>
        <w:t>________</w:t>
      </w:r>
    </w:p>
    <w:p w:rsidR="001678B1" w:rsidRPr="001678B1" w:rsidRDefault="001678B1" w:rsidP="001678B1">
      <w:pPr>
        <w:suppressAutoHyphens w:val="0"/>
        <w:jc w:val="center"/>
        <w:rPr>
          <w:rFonts w:eastAsia="Calibri"/>
          <w:sz w:val="26"/>
          <w:szCs w:val="26"/>
          <w:lang w:eastAsia="en-US"/>
        </w:rPr>
      </w:pPr>
    </w:p>
    <w:p w:rsidR="001678B1" w:rsidRPr="001678B1" w:rsidRDefault="001678B1" w:rsidP="001678B1">
      <w:pPr>
        <w:suppressAutoHyphens w:val="0"/>
        <w:jc w:val="center"/>
        <w:rPr>
          <w:rFonts w:eastAsia="Calibri"/>
          <w:sz w:val="28"/>
          <w:szCs w:val="28"/>
          <w:lang w:eastAsia="en-US"/>
        </w:rPr>
      </w:pPr>
      <w:r w:rsidRPr="001678B1">
        <w:rPr>
          <w:rFonts w:eastAsia="Calibri"/>
          <w:sz w:val="28"/>
          <w:szCs w:val="28"/>
          <w:lang w:eastAsia="en-US"/>
        </w:rPr>
        <w:t>г. Азов</w:t>
      </w:r>
    </w:p>
    <w:p w:rsidR="00EB131A" w:rsidRDefault="00EB131A" w:rsidP="001678B1">
      <w:pPr>
        <w:jc w:val="center"/>
        <w:rPr>
          <w:sz w:val="28"/>
          <w:szCs w:val="28"/>
        </w:rPr>
      </w:pPr>
    </w:p>
    <w:p w:rsidR="00CA1E26" w:rsidRPr="0091713D" w:rsidRDefault="0091713D" w:rsidP="0091713D">
      <w:pPr>
        <w:suppressAutoHyphens w:val="0"/>
        <w:autoSpaceDE w:val="0"/>
        <w:autoSpaceDN w:val="0"/>
        <w:adjustRightInd w:val="0"/>
        <w:jc w:val="center"/>
        <w:rPr>
          <w:b/>
          <w:sz w:val="28"/>
          <w:szCs w:val="28"/>
          <w:lang w:eastAsia="ru-RU"/>
        </w:rPr>
      </w:pPr>
      <w:r w:rsidRPr="0091713D">
        <w:rPr>
          <w:b/>
          <w:sz w:val="28"/>
          <w:szCs w:val="28"/>
        </w:rPr>
        <w:t xml:space="preserve">Об утверждении Порядка </w:t>
      </w:r>
      <w:r w:rsidRPr="0091713D">
        <w:rPr>
          <w:b/>
          <w:sz w:val="28"/>
          <w:szCs w:val="28"/>
          <w:lang w:eastAsia="ru-RU"/>
        </w:rPr>
        <w:t>предоставления компенсационного (свободного) места в случае досрочного прекращения действия договора о размещении нестационарного торгового объекта</w:t>
      </w:r>
      <w:r w:rsidRPr="0091713D">
        <w:rPr>
          <w:b/>
          <w:sz w:val="28"/>
          <w:szCs w:val="28"/>
        </w:rPr>
        <w:t>, расположенного на территории города Азова Ростовской области</w:t>
      </w:r>
    </w:p>
    <w:p w:rsidR="001678B1" w:rsidRDefault="001678B1" w:rsidP="00EB131A">
      <w:pPr>
        <w:rPr>
          <w:sz w:val="28"/>
          <w:szCs w:val="28"/>
        </w:rPr>
      </w:pPr>
    </w:p>
    <w:p w:rsidR="00EB131A" w:rsidRPr="0091713D" w:rsidRDefault="0091713D" w:rsidP="00CA1E26">
      <w:pPr>
        <w:suppressAutoHyphens w:val="0"/>
        <w:autoSpaceDE w:val="0"/>
        <w:autoSpaceDN w:val="0"/>
        <w:adjustRightInd w:val="0"/>
        <w:ind w:firstLine="709"/>
        <w:jc w:val="both"/>
        <w:rPr>
          <w:sz w:val="28"/>
          <w:szCs w:val="28"/>
          <w:lang w:eastAsia="ru-RU"/>
        </w:rPr>
      </w:pPr>
      <w:r w:rsidRPr="0091713D">
        <w:rPr>
          <w:sz w:val="28"/>
          <w:szCs w:val="28"/>
        </w:rPr>
        <w:t>В соответствии с Земельным кодексом Российской Федерации, Федеральным законом от 28.12.2009 № 381-ФЗ «Об основах государственного регулирования торговой деятельности в Российской Федерации»</w:t>
      </w:r>
      <w:r w:rsidR="00B339A6" w:rsidRPr="0091713D">
        <w:rPr>
          <w:sz w:val="28"/>
          <w:szCs w:val="28"/>
        </w:rPr>
        <w:t>,</w:t>
      </w:r>
      <w:r>
        <w:rPr>
          <w:sz w:val="28"/>
          <w:szCs w:val="28"/>
        </w:rPr>
        <w:t xml:space="preserve"> постановлением Правительства Ростовской области от 15.01.2026 № 23 «Об особенностях размещения отдельных видов нестационарных объектов, в том числе нестационарных торговых объектов, на территории Ростовской области»,</w:t>
      </w:r>
      <w:r w:rsidR="00B339A6" w:rsidRPr="0091713D">
        <w:rPr>
          <w:sz w:val="28"/>
          <w:szCs w:val="28"/>
        </w:rPr>
        <w:t xml:space="preserve"> </w:t>
      </w:r>
      <w:r w:rsidR="00EB131A" w:rsidRPr="0091713D">
        <w:rPr>
          <w:bCs/>
          <w:sz w:val="28"/>
          <w:szCs w:val="28"/>
        </w:rPr>
        <w:t>Администрация города Азова</w:t>
      </w:r>
      <w:r w:rsidR="00EB131A" w:rsidRPr="0091713D">
        <w:rPr>
          <w:sz w:val="28"/>
          <w:szCs w:val="28"/>
        </w:rPr>
        <w:t xml:space="preserve"> </w:t>
      </w:r>
      <w:proofErr w:type="gramStart"/>
      <w:r w:rsidR="00EB131A" w:rsidRPr="0091713D">
        <w:rPr>
          <w:b/>
          <w:spacing w:val="20"/>
          <w:sz w:val="28"/>
          <w:szCs w:val="28"/>
        </w:rPr>
        <w:t>п</w:t>
      </w:r>
      <w:proofErr w:type="gramEnd"/>
      <w:r w:rsidR="00EB131A" w:rsidRPr="0091713D">
        <w:rPr>
          <w:b/>
          <w:spacing w:val="20"/>
          <w:sz w:val="28"/>
          <w:szCs w:val="28"/>
        </w:rPr>
        <w:t xml:space="preserve"> о с т а н о в л я е т:</w:t>
      </w:r>
    </w:p>
    <w:p w:rsidR="001678B1" w:rsidRDefault="001678B1" w:rsidP="00685CE4">
      <w:pPr>
        <w:ind w:firstLine="709"/>
        <w:jc w:val="both"/>
        <w:rPr>
          <w:sz w:val="28"/>
          <w:szCs w:val="28"/>
        </w:rPr>
      </w:pPr>
    </w:p>
    <w:p w:rsidR="001376EB" w:rsidRDefault="00245FA8" w:rsidP="00CA1E26">
      <w:pPr>
        <w:ind w:firstLine="709"/>
        <w:jc w:val="both"/>
        <w:rPr>
          <w:sz w:val="28"/>
          <w:szCs w:val="28"/>
        </w:rPr>
      </w:pPr>
      <w:r w:rsidRPr="00245FA8">
        <w:rPr>
          <w:sz w:val="28"/>
          <w:szCs w:val="28"/>
        </w:rPr>
        <w:t xml:space="preserve">1. </w:t>
      </w:r>
      <w:r w:rsidR="0091713D" w:rsidRPr="0091713D">
        <w:rPr>
          <w:sz w:val="28"/>
          <w:szCs w:val="28"/>
        </w:rPr>
        <w:t>Утвердить</w:t>
      </w:r>
      <w:r w:rsidR="00CA1E26" w:rsidRPr="0091713D">
        <w:rPr>
          <w:sz w:val="28"/>
          <w:szCs w:val="28"/>
        </w:rPr>
        <w:t xml:space="preserve"> </w:t>
      </w:r>
      <w:r w:rsidR="0091713D" w:rsidRPr="0091713D">
        <w:rPr>
          <w:sz w:val="28"/>
          <w:szCs w:val="28"/>
        </w:rPr>
        <w:t xml:space="preserve">Порядок </w:t>
      </w:r>
      <w:r w:rsidR="006975F2" w:rsidRPr="006975F2">
        <w:rPr>
          <w:sz w:val="28"/>
          <w:szCs w:val="28"/>
          <w:lang w:eastAsia="ru-RU"/>
        </w:rPr>
        <w:t xml:space="preserve">предоставления компенсационного (свободного) места </w:t>
      </w:r>
      <w:r w:rsidR="006975F2" w:rsidRPr="006975F2">
        <w:rPr>
          <w:color w:val="000000"/>
          <w:sz w:val="28"/>
          <w:szCs w:val="28"/>
          <w:shd w:val="clear" w:color="auto" w:fill="FFFFFF"/>
        </w:rPr>
        <w:t xml:space="preserve">размещения НТО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w:t>
      </w:r>
      <w:r w:rsidR="006975F2" w:rsidRPr="006975F2">
        <w:rPr>
          <w:sz w:val="28"/>
          <w:szCs w:val="28"/>
          <w:lang w:eastAsia="ru-RU"/>
        </w:rPr>
        <w:t>в случае досрочного прекращения действия договора о размещении нестационарного торгового объекта</w:t>
      </w:r>
      <w:r w:rsidR="006975F2" w:rsidRPr="006975F2">
        <w:rPr>
          <w:sz w:val="28"/>
          <w:szCs w:val="28"/>
        </w:rPr>
        <w:t>, расположенного на территории города Азова Ростовской области</w:t>
      </w:r>
      <w:r w:rsidR="0091713D" w:rsidRPr="0091713D">
        <w:rPr>
          <w:sz w:val="28"/>
          <w:szCs w:val="28"/>
        </w:rPr>
        <w:t xml:space="preserve"> </w:t>
      </w:r>
      <w:r w:rsidR="00CA1E26" w:rsidRPr="0091713D">
        <w:rPr>
          <w:sz w:val="28"/>
          <w:szCs w:val="28"/>
        </w:rPr>
        <w:t xml:space="preserve">согласно </w:t>
      </w:r>
      <w:r w:rsidR="00CA1E26">
        <w:rPr>
          <w:sz w:val="28"/>
          <w:szCs w:val="28"/>
        </w:rPr>
        <w:t>приложению.</w:t>
      </w:r>
    </w:p>
    <w:p w:rsidR="00EB131A" w:rsidRDefault="0091713D" w:rsidP="00685CE4">
      <w:pPr>
        <w:suppressAutoHyphens w:val="0"/>
        <w:autoSpaceDE w:val="0"/>
        <w:autoSpaceDN w:val="0"/>
        <w:adjustRightInd w:val="0"/>
        <w:ind w:firstLine="709"/>
        <w:jc w:val="both"/>
        <w:rPr>
          <w:rFonts w:eastAsia="Arial" w:cs="Arial"/>
          <w:sz w:val="28"/>
          <w:szCs w:val="28"/>
        </w:rPr>
      </w:pPr>
      <w:r>
        <w:rPr>
          <w:sz w:val="28"/>
          <w:szCs w:val="28"/>
        </w:rPr>
        <w:t>2</w:t>
      </w:r>
      <w:r w:rsidR="00EB131A">
        <w:rPr>
          <w:sz w:val="28"/>
          <w:szCs w:val="28"/>
        </w:rPr>
        <w:t>.</w:t>
      </w:r>
      <w:r w:rsidR="001678B1">
        <w:rPr>
          <w:sz w:val="28"/>
          <w:szCs w:val="28"/>
        </w:rPr>
        <w:t> </w:t>
      </w:r>
      <w:r w:rsidR="00407C25" w:rsidRPr="00FE717E">
        <w:rPr>
          <w:sz w:val="28"/>
          <w:lang w:eastAsia="zh-CN"/>
        </w:rPr>
        <w:t>Настоящее постановление вступает в силу со дня официального опубликования</w:t>
      </w:r>
      <w:r w:rsidR="00245FA8">
        <w:rPr>
          <w:sz w:val="28"/>
          <w:lang w:eastAsia="zh-CN"/>
        </w:rPr>
        <w:t xml:space="preserve"> </w:t>
      </w:r>
      <w:r w:rsidR="00407C25" w:rsidRPr="00FE717E">
        <w:rPr>
          <w:sz w:val="28"/>
          <w:lang w:eastAsia="zh-CN"/>
        </w:rPr>
        <w:t xml:space="preserve">и подлежит размещению на официальном сайте Администрации города </w:t>
      </w:r>
      <w:bookmarkStart w:id="0" w:name="selection_index18"/>
      <w:bookmarkEnd w:id="0"/>
      <w:r w:rsidR="00407C25" w:rsidRPr="00FE717E">
        <w:rPr>
          <w:sz w:val="28"/>
          <w:lang w:eastAsia="zh-CN"/>
        </w:rPr>
        <w:t>Азова в информационно-телекоммуникационной сети «Интернет».</w:t>
      </w:r>
    </w:p>
    <w:p w:rsidR="00EB131A" w:rsidRDefault="0091713D" w:rsidP="00685CE4">
      <w:pPr>
        <w:ind w:firstLine="709"/>
        <w:jc w:val="both"/>
        <w:rPr>
          <w:sz w:val="28"/>
          <w:szCs w:val="28"/>
        </w:rPr>
      </w:pPr>
      <w:r>
        <w:rPr>
          <w:rFonts w:eastAsia="Arial" w:cs="Arial"/>
          <w:sz w:val="28"/>
          <w:szCs w:val="28"/>
        </w:rPr>
        <w:t>3</w:t>
      </w:r>
      <w:r w:rsidR="00DD6F68">
        <w:rPr>
          <w:rFonts w:eastAsia="Arial" w:cs="Arial"/>
          <w:sz w:val="28"/>
          <w:szCs w:val="28"/>
        </w:rPr>
        <w:t>.</w:t>
      </w:r>
      <w:r w:rsidR="001678B1">
        <w:rPr>
          <w:rFonts w:eastAsia="Arial" w:cs="Arial"/>
          <w:sz w:val="28"/>
          <w:szCs w:val="28"/>
        </w:rPr>
        <w:t> </w:t>
      </w:r>
      <w:r w:rsidR="00EB131A">
        <w:rPr>
          <w:rFonts w:eastAsia="Arial" w:cs="Arial"/>
          <w:sz w:val="28"/>
          <w:szCs w:val="28"/>
        </w:rPr>
        <w:t xml:space="preserve">Направить </w:t>
      </w:r>
      <w:r w:rsidR="00EB131A">
        <w:rPr>
          <w:sz w:val="28"/>
          <w:szCs w:val="28"/>
        </w:rPr>
        <w:t>настоящее постановление в Правительство Ростовской области для включения в регистр муниципальных нормативных правовых актов Ростовской области.</w:t>
      </w:r>
    </w:p>
    <w:p w:rsidR="00EB131A" w:rsidRDefault="0091713D" w:rsidP="00685CE4">
      <w:pPr>
        <w:ind w:firstLine="709"/>
        <w:jc w:val="both"/>
      </w:pPr>
      <w:r>
        <w:rPr>
          <w:sz w:val="28"/>
          <w:szCs w:val="28"/>
        </w:rPr>
        <w:t>4</w:t>
      </w:r>
      <w:r w:rsidR="00EB131A">
        <w:rPr>
          <w:sz w:val="28"/>
          <w:szCs w:val="28"/>
        </w:rPr>
        <w:t xml:space="preserve">. </w:t>
      </w:r>
      <w:proofErr w:type="gramStart"/>
      <w:r w:rsidR="00EB131A">
        <w:rPr>
          <w:sz w:val="28"/>
          <w:szCs w:val="28"/>
        </w:rPr>
        <w:t>Контроль за</w:t>
      </w:r>
      <w:proofErr w:type="gramEnd"/>
      <w:r w:rsidR="00EB131A">
        <w:rPr>
          <w:sz w:val="28"/>
          <w:szCs w:val="28"/>
        </w:rPr>
        <w:t xml:space="preserve"> исполнением постановления возложить на директора Департамента имущественно-земельных отношений администрации города Азова </w:t>
      </w:r>
      <w:proofErr w:type="spellStart"/>
      <w:r w:rsidR="00EB131A">
        <w:rPr>
          <w:sz w:val="28"/>
          <w:szCs w:val="28"/>
        </w:rPr>
        <w:t>Тупогуз</w:t>
      </w:r>
      <w:proofErr w:type="spellEnd"/>
      <w:r w:rsidR="00EB131A">
        <w:rPr>
          <w:sz w:val="28"/>
          <w:szCs w:val="28"/>
        </w:rPr>
        <w:t xml:space="preserve"> О.Г.</w:t>
      </w:r>
    </w:p>
    <w:p w:rsidR="00EB131A" w:rsidRDefault="00EB131A" w:rsidP="00EB131A">
      <w:pPr>
        <w:tabs>
          <w:tab w:val="left" w:pos="7655"/>
        </w:tabs>
        <w:rPr>
          <w:sz w:val="28"/>
        </w:rPr>
      </w:pPr>
    </w:p>
    <w:p w:rsidR="00EB131A" w:rsidRDefault="00EB131A" w:rsidP="00EB131A">
      <w:pPr>
        <w:tabs>
          <w:tab w:val="left" w:pos="7655"/>
        </w:tabs>
        <w:rPr>
          <w:sz w:val="28"/>
          <w:szCs w:val="28"/>
        </w:rPr>
      </w:pPr>
      <w:r>
        <w:rPr>
          <w:sz w:val="28"/>
        </w:rPr>
        <w:t>Г</w:t>
      </w:r>
      <w:r w:rsidRPr="000D0784">
        <w:rPr>
          <w:sz w:val="28"/>
        </w:rPr>
        <w:t>лав</w:t>
      </w:r>
      <w:r w:rsidR="004B77B9">
        <w:rPr>
          <w:sz w:val="28"/>
        </w:rPr>
        <w:t>ы</w:t>
      </w:r>
      <w:r w:rsidRPr="000D0784">
        <w:rPr>
          <w:sz w:val="28"/>
        </w:rPr>
        <w:t xml:space="preserve"> города Азова                   </w:t>
      </w:r>
      <w:r w:rsidR="001678B1">
        <w:rPr>
          <w:sz w:val="28"/>
        </w:rPr>
        <w:t xml:space="preserve">     </w:t>
      </w:r>
      <w:r w:rsidRPr="000D0784">
        <w:rPr>
          <w:sz w:val="28"/>
        </w:rPr>
        <w:t xml:space="preserve">       </w:t>
      </w:r>
      <w:r w:rsidR="00DD6F68">
        <w:rPr>
          <w:sz w:val="28"/>
        </w:rPr>
        <w:t xml:space="preserve">    </w:t>
      </w:r>
      <w:r>
        <w:rPr>
          <w:sz w:val="28"/>
        </w:rPr>
        <w:t xml:space="preserve">  </w:t>
      </w:r>
      <w:r w:rsidR="00947B89">
        <w:rPr>
          <w:sz w:val="28"/>
        </w:rPr>
        <w:t xml:space="preserve">   </w:t>
      </w:r>
      <w:r>
        <w:rPr>
          <w:sz w:val="28"/>
        </w:rPr>
        <w:t xml:space="preserve">    </w:t>
      </w:r>
      <w:r w:rsidRPr="000D0784">
        <w:rPr>
          <w:sz w:val="28"/>
        </w:rPr>
        <w:t xml:space="preserve">   </w:t>
      </w:r>
      <w:r>
        <w:rPr>
          <w:sz w:val="28"/>
        </w:rPr>
        <w:t xml:space="preserve">   </w:t>
      </w:r>
      <w:r w:rsidRPr="000D0784">
        <w:rPr>
          <w:sz w:val="28"/>
        </w:rPr>
        <w:t xml:space="preserve">                           </w:t>
      </w:r>
      <w:r w:rsidR="00DD6F68">
        <w:rPr>
          <w:sz w:val="28"/>
          <w:szCs w:val="28"/>
        </w:rPr>
        <w:t>И.В. Головнев</w:t>
      </w:r>
    </w:p>
    <w:p w:rsidR="00EB131A" w:rsidRDefault="00EB131A" w:rsidP="00EB131A">
      <w:pPr>
        <w:jc w:val="both"/>
      </w:pPr>
      <w:bookmarkStart w:id="1" w:name="_GoBack"/>
      <w:bookmarkEnd w:id="1"/>
      <w:r>
        <w:rPr>
          <w:sz w:val="28"/>
          <w:szCs w:val="28"/>
        </w:rPr>
        <w:t>Постановление вносит</w:t>
      </w:r>
    </w:p>
    <w:p w:rsidR="008B5D2C" w:rsidRDefault="00EB131A" w:rsidP="0006704F">
      <w:pPr>
        <w:rPr>
          <w:sz w:val="28"/>
          <w:szCs w:val="28"/>
        </w:rPr>
      </w:pPr>
      <w:r>
        <w:rPr>
          <w:sz w:val="28"/>
          <w:szCs w:val="28"/>
        </w:rPr>
        <w:t>Департамент имущественно-земельных отношений г. Азова</w:t>
      </w:r>
    </w:p>
    <w:p w:rsidR="003423AC" w:rsidRPr="003423AC" w:rsidRDefault="00CA1E26" w:rsidP="003423AC">
      <w:pPr>
        <w:widowControl w:val="0"/>
        <w:ind w:left="5103"/>
        <w:jc w:val="center"/>
        <w:rPr>
          <w:sz w:val="28"/>
          <w:szCs w:val="28"/>
          <w:lang w:eastAsia="en-US"/>
        </w:rPr>
      </w:pPr>
      <w:r>
        <w:rPr>
          <w:sz w:val="28"/>
          <w:szCs w:val="28"/>
          <w:lang w:eastAsia="en-US"/>
        </w:rPr>
        <w:lastRenderedPageBreak/>
        <w:t>Приложение</w:t>
      </w:r>
    </w:p>
    <w:p w:rsidR="003423AC" w:rsidRPr="003423AC" w:rsidRDefault="003423AC" w:rsidP="003423AC">
      <w:pPr>
        <w:widowControl w:val="0"/>
        <w:ind w:left="5103"/>
        <w:jc w:val="center"/>
        <w:rPr>
          <w:sz w:val="28"/>
          <w:szCs w:val="28"/>
          <w:lang w:eastAsia="en-US"/>
        </w:rPr>
      </w:pPr>
      <w:r w:rsidRPr="003423AC">
        <w:rPr>
          <w:sz w:val="28"/>
          <w:szCs w:val="28"/>
          <w:lang w:eastAsia="en-US"/>
        </w:rPr>
        <w:t>к постановлению</w:t>
      </w:r>
    </w:p>
    <w:p w:rsidR="003423AC" w:rsidRPr="003423AC" w:rsidRDefault="003423AC" w:rsidP="003423AC">
      <w:pPr>
        <w:widowControl w:val="0"/>
        <w:ind w:left="5103"/>
        <w:jc w:val="center"/>
        <w:rPr>
          <w:sz w:val="28"/>
          <w:szCs w:val="28"/>
          <w:lang w:eastAsia="en-US"/>
        </w:rPr>
      </w:pPr>
      <w:r w:rsidRPr="003423AC">
        <w:rPr>
          <w:sz w:val="28"/>
          <w:szCs w:val="28"/>
          <w:lang w:eastAsia="en-US"/>
        </w:rPr>
        <w:t>Администрации города Азова</w:t>
      </w:r>
    </w:p>
    <w:p w:rsidR="003423AC" w:rsidRPr="003423AC" w:rsidRDefault="003423AC" w:rsidP="003423AC">
      <w:pPr>
        <w:widowControl w:val="0"/>
        <w:ind w:left="5103"/>
        <w:jc w:val="center"/>
        <w:rPr>
          <w:sz w:val="28"/>
          <w:szCs w:val="28"/>
          <w:lang w:eastAsia="en-US"/>
        </w:rPr>
      </w:pPr>
      <w:r w:rsidRPr="003423AC">
        <w:rPr>
          <w:sz w:val="28"/>
          <w:szCs w:val="28"/>
          <w:lang w:eastAsia="en-US"/>
        </w:rPr>
        <w:t xml:space="preserve">от </w:t>
      </w:r>
      <w:r w:rsidR="00CA1E26">
        <w:rPr>
          <w:sz w:val="28"/>
          <w:szCs w:val="28"/>
          <w:lang w:eastAsia="en-US"/>
        </w:rPr>
        <w:t>________</w:t>
      </w:r>
      <w:r w:rsidRPr="003423AC">
        <w:rPr>
          <w:sz w:val="28"/>
          <w:szCs w:val="28"/>
          <w:lang w:eastAsia="en-US"/>
        </w:rPr>
        <w:t xml:space="preserve"> № </w:t>
      </w:r>
      <w:r w:rsidR="00CA1E26">
        <w:rPr>
          <w:sz w:val="28"/>
          <w:szCs w:val="28"/>
          <w:lang w:eastAsia="en-US"/>
        </w:rPr>
        <w:t>__</w:t>
      </w:r>
    </w:p>
    <w:p w:rsidR="003423AC" w:rsidRDefault="003423AC" w:rsidP="003423AC">
      <w:pPr>
        <w:suppressAutoHyphens w:val="0"/>
        <w:spacing w:line="228" w:lineRule="auto"/>
        <w:ind w:firstLine="567"/>
        <w:jc w:val="center"/>
        <w:rPr>
          <w:b/>
          <w:sz w:val="28"/>
          <w:szCs w:val="28"/>
          <w:lang w:eastAsia="ru-RU"/>
        </w:rPr>
      </w:pPr>
    </w:p>
    <w:p w:rsidR="003423AC" w:rsidRPr="003423AC" w:rsidRDefault="003423AC" w:rsidP="003423AC">
      <w:pPr>
        <w:suppressAutoHyphens w:val="0"/>
        <w:spacing w:line="228" w:lineRule="auto"/>
        <w:ind w:firstLine="567"/>
        <w:jc w:val="center"/>
        <w:rPr>
          <w:b/>
          <w:sz w:val="28"/>
          <w:szCs w:val="28"/>
          <w:lang w:eastAsia="ru-RU"/>
        </w:rPr>
      </w:pPr>
    </w:p>
    <w:p w:rsidR="009A508E" w:rsidRPr="006975F2" w:rsidRDefault="009A508E" w:rsidP="003423AC">
      <w:pPr>
        <w:suppressAutoHyphens w:val="0"/>
        <w:spacing w:line="228" w:lineRule="auto"/>
        <w:jc w:val="center"/>
        <w:rPr>
          <w:b/>
          <w:sz w:val="28"/>
          <w:szCs w:val="28"/>
        </w:rPr>
      </w:pPr>
      <w:r w:rsidRPr="006975F2">
        <w:rPr>
          <w:b/>
          <w:sz w:val="28"/>
          <w:szCs w:val="28"/>
        </w:rPr>
        <w:t>ПОРЯДОК</w:t>
      </w:r>
    </w:p>
    <w:p w:rsidR="00CA1E26" w:rsidRPr="00353F7A" w:rsidRDefault="009A508E" w:rsidP="003423AC">
      <w:pPr>
        <w:suppressAutoHyphens w:val="0"/>
        <w:spacing w:line="228" w:lineRule="auto"/>
        <w:jc w:val="center"/>
        <w:rPr>
          <w:b/>
          <w:bCs/>
          <w:sz w:val="28"/>
          <w:szCs w:val="28"/>
          <w:lang w:eastAsia="en-US"/>
        </w:rPr>
      </w:pPr>
      <w:r w:rsidRPr="006975F2">
        <w:rPr>
          <w:b/>
          <w:sz w:val="28"/>
          <w:szCs w:val="28"/>
          <w:lang w:eastAsia="ru-RU"/>
        </w:rPr>
        <w:t xml:space="preserve">предоставления компенсационного (свободного) места </w:t>
      </w:r>
      <w:r w:rsidR="006975F2" w:rsidRPr="006975F2">
        <w:rPr>
          <w:b/>
          <w:color w:val="000000"/>
          <w:sz w:val="28"/>
          <w:szCs w:val="28"/>
          <w:shd w:val="clear" w:color="auto" w:fill="FFFFFF"/>
        </w:rPr>
        <w:t>размещения НТО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sidR="006975F2" w:rsidRPr="006975F2">
        <w:rPr>
          <w:b/>
          <w:color w:val="000000"/>
          <w:sz w:val="28"/>
          <w:szCs w:val="28"/>
          <w:shd w:val="clear" w:color="auto" w:fill="FFFFFF"/>
        </w:rPr>
        <w:t xml:space="preserve">, </w:t>
      </w:r>
      <w:r w:rsidRPr="006975F2">
        <w:rPr>
          <w:b/>
          <w:sz w:val="28"/>
          <w:szCs w:val="28"/>
          <w:lang w:eastAsia="ru-RU"/>
        </w:rPr>
        <w:t>в случае досрочного прекращения действия договора о размещении нестационарного торгового объекта</w:t>
      </w:r>
      <w:r w:rsidRPr="006975F2">
        <w:rPr>
          <w:b/>
          <w:sz w:val="28"/>
          <w:szCs w:val="28"/>
        </w:rPr>
        <w:t>,</w:t>
      </w:r>
      <w:r w:rsidRPr="0091713D">
        <w:rPr>
          <w:b/>
          <w:sz w:val="28"/>
          <w:szCs w:val="28"/>
        </w:rPr>
        <w:t xml:space="preserve"> расположенного на территории города Азова Ростовской области</w:t>
      </w:r>
    </w:p>
    <w:p w:rsidR="003423AC" w:rsidRDefault="003423AC" w:rsidP="003423AC">
      <w:pPr>
        <w:widowControl w:val="0"/>
        <w:ind w:firstLine="567"/>
        <w:rPr>
          <w:sz w:val="28"/>
          <w:szCs w:val="28"/>
          <w:lang w:eastAsia="en-US"/>
        </w:rPr>
      </w:pPr>
    </w:p>
    <w:p w:rsidR="003423AC" w:rsidRPr="009A508E" w:rsidRDefault="003423AC" w:rsidP="009A508E">
      <w:pPr>
        <w:ind w:firstLine="567"/>
        <w:jc w:val="both"/>
        <w:rPr>
          <w:sz w:val="28"/>
          <w:szCs w:val="28"/>
        </w:rPr>
      </w:pPr>
    </w:p>
    <w:p w:rsidR="009A508E" w:rsidRPr="009A508E" w:rsidRDefault="009A508E" w:rsidP="009A508E">
      <w:pPr>
        <w:ind w:firstLine="567"/>
        <w:jc w:val="center"/>
        <w:rPr>
          <w:sz w:val="28"/>
          <w:szCs w:val="28"/>
        </w:rPr>
      </w:pPr>
      <w:r w:rsidRPr="009A508E">
        <w:rPr>
          <w:sz w:val="28"/>
          <w:szCs w:val="28"/>
        </w:rPr>
        <w:t>1. Общие положения</w:t>
      </w:r>
    </w:p>
    <w:p w:rsidR="009A508E" w:rsidRPr="009A508E" w:rsidRDefault="009A508E" w:rsidP="009A508E">
      <w:pPr>
        <w:ind w:firstLine="567"/>
        <w:jc w:val="both"/>
        <w:rPr>
          <w:sz w:val="28"/>
          <w:szCs w:val="28"/>
        </w:rPr>
      </w:pPr>
    </w:p>
    <w:p w:rsidR="009A508E" w:rsidRPr="009A508E" w:rsidRDefault="009A508E" w:rsidP="009A508E">
      <w:pPr>
        <w:ind w:firstLine="567"/>
        <w:jc w:val="both"/>
        <w:rPr>
          <w:sz w:val="28"/>
          <w:szCs w:val="28"/>
        </w:rPr>
      </w:pPr>
      <w:r w:rsidRPr="009A508E">
        <w:rPr>
          <w:sz w:val="28"/>
          <w:szCs w:val="28"/>
        </w:rPr>
        <w:t xml:space="preserve">1.1. </w:t>
      </w:r>
      <w:proofErr w:type="gramStart"/>
      <w:r w:rsidRPr="009A508E">
        <w:rPr>
          <w:sz w:val="28"/>
          <w:szCs w:val="28"/>
        </w:rPr>
        <w:t xml:space="preserve">Порядок </w:t>
      </w:r>
      <w:r w:rsidR="006975F2" w:rsidRPr="006975F2">
        <w:rPr>
          <w:sz w:val="28"/>
          <w:szCs w:val="28"/>
          <w:lang w:eastAsia="ru-RU"/>
        </w:rPr>
        <w:t xml:space="preserve">предоставления компенсационного (свободного) места </w:t>
      </w:r>
      <w:r w:rsidR="006975F2" w:rsidRPr="006975F2">
        <w:rPr>
          <w:color w:val="000000"/>
          <w:sz w:val="28"/>
          <w:szCs w:val="28"/>
          <w:shd w:val="clear" w:color="auto" w:fill="FFFFFF"/>
        </w:rPr>
        <w:t xml:space="preserve">размещения НТО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 </w:t>
      </w:r>
      <w:r w:rsidR="006975F2" w:rsidRPr="006975F2">
        <w:rPr>
          <w:sz w:val="28"/>
          <w:szCs w:val="28"/>
          <w:lang w:eastAsia="ru-RU"/>
        </w:rPr>
        <w:t>в случае досрочного прекращения действия договора о размещении нестационарного торгового объекта</w:t>
      </w:r>
      <w:r w:rsidR="006975F2" w:rsidRPr="006975F2">
        <w:rPr>
          <w:sz w:val="28"/>
          <w:szCs w:val="28"/>
        </w:rPr>
        <w:t>, расположенного на территории города Азова Ростовской области</w:t>
      </w:r>
      <w:r w:rsidRPr="009A508E">
        <w:rPr>
          <w:sz w:val="28"/>
          <w:szCs w:val="28"/>
        </w:rPr>
        <w:t xml:space="preserve"> (далее – Порядок), разработан с целью сохранения прав хозяйствующего субъекта на размещение нестационарного торгового</w:t>
      </w:r>
      <w:proofErr w:type="gramEnd"/>
      <w:r w:rsidRPr="009A508E">
        <w:rPr>
          <w:sz w:val="28"/>
          <w:szCs w:val="28"/>
        </w:rPr>
        <w:t xml:space="preserve"> объекта путем предоставления компенсационного места, в случае необходимости исключения существующего места из схемы размещения нестационарных торговых объектов, а также с целью создания условий организации и качества торгового обслуживания. </w:t>
      </w:r>
    </w:p>
    <w:p w:rsidR="009A508E" w:rsidRPr="009A508E" w:rsidRDefault="009A508E" w:rsidP="009A508E">
      <w:pPr>
        <w:ind w:firstLine="567"/>
        <w:jc w:val="both"/>
        <w:rPr>
          <w:sz w:val="28"/>
          <w:szCs w:val="28"/>
        </w:rPr>
      </w:pPr>
      <w:r w:rsidRPr="009A508E">
        <w:rPr>
          <w:sz w:val="28"/>
          <w:szCs w:val="28"/>
        </w:rPr>
        <w:t>1.2. Настоящий порядок определяет процедуру и сроки предоставления компенсационного места для размещения нестационарного торгового объекта на территории города Азова Ростовской области.</w:t>
      </w:r>
    </w:p>
    <w:p w:rsidR="009A508E" w:rsidRDefault="009A508E" w:rsidP="009A508E">
      <w:pPr>
        <w:ind w:firstLine="567"/>
        <w:jc w:val="center"/>
        <w:rPr>
          <w:sz w:val="28"/>
          <w:szCs w:val="28"/>
        </w:rPr>
      </w:pPr>
    </w:p>
    <w:p w:rsidR="009A508E" w:rsidRPr="009A508E" w:rsidRDefault="009A508E" w:rsidP="009A508E">
      <w:pPr>
        <w:ind w:firstLine="567"/>
        <w:jc w:val="center"/>
        <w:rPr>
          <w:sz w:val="28"/>
          <w:szCs w:val="28"/>
        </w:rPr>
      </w:pPr>
      <w:r w:rsidRPr="009A508E">
        <w:rPr>
          <w:sz w:val="28"/>
          <w:szCs w:val="28"/>
        </w:rPr>
        <w:t>2. Основные понятия</w:t>
      </w:r>
    </w:p>
    <w:p w:rsidR="009A508E" w:rsidRPr="009A508E" w:rsidRDefault="009A508E" w:rsidP="009A508E">
      <w:pPr>
        <w:ind w:firstLine="567"/>
        <w:jc w:val="both"/>
        <w:rPr>
          <w:sz w:val="28"/>
          <w:szCs w:val="28"/>
        </w:rPr>
      </w:pPr>
    </w:p>
    <w:p w:rsidR="009A508E" w:rsidRPr="009A508E" w:rsidRDefault="009A508E" w:rsidP="009A508E">
      <w:pPr>
        <w:ind w:firstLine="567"/>
        <w:jc w:val="both"/>
        <w:rPr>
          <w:sz w:val="28"/>
          <w:szCs w:val="28"/>
        </w:rPr>
      </w:pPr>
      <w:r w:rsidRPr="009A508E">
        <w:rPr>
          <w:sz w:val="28"/>
          <w:szCs w:val="28"/>
        </w:rPr>
        <w:t>2.1. Для целей настоящего порядка используются основные понятия:</w:t>
      </w:r>
    </w:p>
    <w:p w:rsidR="009A508E" w:rsidRPr="009A508E" w:rsidRDefault="009A508E" w:rsidP="009A508E">
      <w:pPr>
        <w:ind w:firstLine="567"/>
        <w:jc w:val="both"/>
        <w:rPr>
          <w:sz w:val="28"/>
          <w:szCs w:val="28"/>
        </w:rPr>
      </w:pPr>
      <w:r w:rsidRPr="009A508E">
        <w:rPr>
          <w:sz w:val="28"/>
          <w:szCs w:val="28"/>
        </w:rPr>
        <w:t xml:space="preserve">торговый объект, нестационарный торговый объект (далее - НТО), </w:t>
      </w:r>
    </w:p>
    <w:p w:rsidR="009A508E" w:rsidRDefault="009A508E" w:rsidP="009A508E">
      <w:pPr>
        <w:ind w:firstLine="567"/>
        <w:jc w:val="both"/>
        <w:rPr>
          <w:sz w:val="28"/>
          <w:szCs w:val="28"/>
        </w:rPr>
      </w:pPr>
      <w:r w:rsidRPr="009A508E">
        <w:rPr>
          <w:sz w:val="28"/>
          <w:szCs w:val="28"/>
        </w:rPr>
        <w:t>схема размещения нестационарных торговых объектов (далее – схема),</w:t>
      </w:r>
    </w:p>
    <w:p w:rsidR="009A508E" w:rsidRPr="009A508E" w:rsidRDefault="009A508E" w:rsidP="009A508E">
      <w:pPr>
        <w:ind w:firstLine="567"/>
        <w:jc w:val="both"/>
        <w:rPr>
          <w:sz w:val="28"/>
          <w:szCs w:val="28"/>
        </w:rPr>
      </w:pPr>
      <w:r w:rsidRPr="009A508E">
        <w:rPr>
          <w:sz w:val="28"/>
          <w:szCs w:val="28"/>
        </w:rPr>
        <w:t xml:space="preserve">хозяйствующих субъект и компенсационное место, в соответствии с постановлением Администрации города Азова </w:t>
      </w:r>
      <w:r w:rsidRPr="009A508E">
        <w:rPr>
          <w:rFonts w:eastAsia="Calibri"/>
          <w:sz w:val="28"/>
          <w:szCs w:val="28"/>
          <w:lang w:eastAsia="en-US"/>
        </w:rPr>
        <w:t>от 18.05.2026 № 325 «</w:t>
      </w:r>
      <w:r w:rsidRPr="009A508E">
        <w:rPr>
          <w:sz w:val="28"/>
          <w:szCs w:val="28"/>
        </w:rPr>
        <w:t>Об особенностях размещения нестационарных торговых объектов на землях или земельных участках, находящихся в муниципальной собственности, а также на землях или земельных участках, государственная собственность на которые не разграничена</w:t>
      </w:r>
      <w:r>
        <w:rPr>
          <w:sz w:val="28"/>
          <w:szCs w:val="28"/>
        </w:rPr>
        <w:t xml:space="preserve"> </w:t>
      </w:r>
      <w:r w:rsidRPr="009A508E">
        <w:rPr>
          <w:sz w:val="28"/>
          <w:szCs w:val="28"/>
        </w:rPr>
        <w:t>на территории города Азова Ростовской области</w:t>
      </w:r>
      <w:r w:rsidRPr="009A508E">
        <w:rPr>
          <w:rFonts w:eastAsia="Calibri"/>
          <w:sz w:val="28"/>
          <w:szCs w:val="28"/>
          <w:lang w:eastAsia="en-US"/>
        </w:rPr>
        <w:t>»</w:t>
      </w:r>
      <w:r w:rsidRPr="009A508E">
        <w:rPr>
          <w:sz w:val="28"/>
          <w:szCs w:val="28"/>
        </w:rPr>
        <w:t xml:space="preserve">. </w:t>
      </w:r>
    </w:p>
    <w:p w:rsidR="009A508E" w:rsidRPr="009A508E" w:rsidRDefault="009A508E" w:rsidP="009A508E">
      <w:pPr>
        <w:ind w:firstLine="567"/>
        <w:jc w:val="both"/>
        <w:rPr>
          <w:sz w:val="28"/>
          <w:szCs w:val="28"/>
        </w:rPr>
      </w:pPr>
      <w:r w:rsidRPr="009A508E">
        <w:rPr>
          <w:sz w:val="28"/>
          <w:szCs w:val="28"/>
        </w:rPr>
        <w:lastRenderedPageBreak/>
        <w:t xml:space="preserve">2.2. Термины и определения основных понятий в области торговли применяются в соответствии в соответствии с «ГОСТ </w:t>
      </w:r>
      <w:proofErr w:type="gramStart"/>
      <w:r w:rsidRPr="009A508E">
        <w:rPr>
          <w:sz w:val="28"/>
          <w:szCs w:val="28"/>
        </w:rPr>
        <w:t>Р</w:t>
      </w:r>
      <w:proofErr w:type="gramEnd"/>
      <w:r w:rsidRPr="009A508E">
        <w:rPr>
          <w:sz w:val="28"/>
          <w:szCs w:val="28"/>
        </w:rPr>
        <w:t xml:space="preserve"> 51303-2023. Национальный стандарт Российской Федерации. Торговля. Термины и определения».</w:t>
      </w:r>
    </w:p>
    <w:p w:rsidR="009A508E" w:rsidRPr="009A508E" w:rsidRDefault="009A508E" w:rsidP="009A508E">
      <w:pPr>
        <w:ind w:firstLine="567"/>
        <w:jc w:val="both"/>
        <w:rPr>
          <w:sz w:val="28"/>
          <w:szCs w:val="28"/>
        </w:rPr>
      </w:pPr>
    </w:p>
    <w:p w:rsidR="009A508E" w:rsidRPr="009A508E" w:rsidRDefault="009A508E" w:rsidP="009A508E">
      <w:pPr>
        <w:ind w:firstLine="567"/>
        <w:jc w:val="center"/>
        <w:rPr>
          <w:sz w:val="28"/>
          <w:szCs w:val="28"/>
        </w:rPr>
      </w:pPr>
      <w:r w:rsidRPr="009A508E">
        <w:rPr>
          <w:sz w:val="28"/>
          <w:szCs w:val="28"/>
        </w:rPr>
        <w:t>3. Порядок предоставления компенсационного места</w:t>
      </w:r>
    </w:p>
    <w:p w:rsidR="009A508E" w:rsidRPr="009A508E" w:rsidRDefault="009A508E" w:rsidP="009A508E">
      <w:pPr>
        <w:ind w:firstLine="567"/>
        <w:jc w:val="both"/>
        <w:rPr>
          <w:sz w:val="28"/>
          <w:szCs w:val="28"/>
        </w:rPr>
      </w:pPr>
    </w:p>
    <w:p w:rsidR="009A508E" w:rsidRPr="009A508E" w:rsidRDefault="009A508E" w:rsidP="009A508E">
      <w:pPr>
        <w:ind w:firstLine="567"/>
        <w:jc w:val="both"/>
        <w:rPr>
          <w:sz w:val="28"/>
          <w:szCs w:val="28"/>
        </w:rPr>
      </w:pPr>
      <w:r w:rsidRPr="009A508E">
        <w:rPr>
          <w:sz w:val="28"/>
          <w:szCs w:val="28"/>
        </w:rPr>
        <w:t xml:space="preserve">3.1. </w:t>
      </w:r>
      <w:proofErr w:type="gramStart"/>
      <w:r w:rsidRPr="009A508E">
        <w:rPr>
          <w:sz w:val="28"/>
          <w:szCs w:val="28"/>
        </w:rPr>
        <w:t>Хозяйствующий субъект, осуществляющий размещение НТО на основании договора аренды или договора на размещение, имеет право на получение компенсационного места на период до окончания срока действия договора аренды или договора на размещение, если в период действия договора аренды или договора на размещение НТО возникла необходимость исключения существующего места из схемы размещения НТО по следующим основаниям:</w:t>
      </w:r>
      <w:proofErr w:type="gramEnd"/>
    </w:p>
    <w:p w:rsidR="009A508E" w:rsidRPr="009A508E" w:rsidRDefault="009A508E" w:rsidP="009A508E">
      <w:pPr>
        <w:ind w:firstLine="567"/>
        <w:jc w:val="both"/>
        <w:rPr>
          <w:sz w:val="28"/>
          <w:szCs w:val="28"/>
        </w:rPr>
      </w:pPr>
      <w:proofErr w:type="gramStart"/>
      <w:r w:rsidRPr="009A508E">
        <w:rPr>
          <w:sz w:val="28"/>
          <w:szCs w:val="28"/>
        </w:rPr>
        <w:t>- место размещение НТО не соответствует требованиям, предусмотренным нормами земельного законодательства, законодательства о градостроительной деятельности, о защите прав потребителей, в сфере сохранения, использования, популяризации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а также ограничений, установленных Федеральным законом от 22.11.1995</w:t>
      </w:r>
      <w:r w:rsidR="00BC1074">
        <w:rPr>
          <w:sz w:val="28"/>
          <w:szCs w:val="28"/>
        </w:rPr>
        <w:t xml:space="preserve"> </w:t>
      </w:r>
      <w:r w:rsidRPr="009A508E">
        <w:rPr>
          <w:sz w:val="28"/>
          <w:szCs w:val="28"/>
        </w:rPr>
        <w:t>№ 171-ФЗ «О государственном регулировании производства и оборота этилового спирта</w:t>
      </w:r>
      <w:proofErr w:type="gramEnd"/>
      <w:r w:rsidRPr="009A508E">
        <w:rPr>
          <w:sz w:val="28"/>
          <w:szCs w:val="28"/>
        </w:rPr>
        <w:t>, алкогольной и спиртосодержащей продукции и об ограничении потребления (распития) алкогольной продукции» и Федеральным законом от 23.02.2013 № 15-ФЗ «Об охране здоровья граждан от воздействия окружающего табачного дыма и последствий потребления табака»;</w:t>
      </w:r>
    </w:p>
    <w:p w:rsidR="00E71051" w:rsidRDefault="00E71051" w:rsidP="00E71051">
      <w:pPr>
        <w:pStyle w:val="pc"/>
        <w:shd w:val="clear" w:color="auto" w:fill="FFFFFF"/>
        <w:spacing w:before="0" w:beforeAutospacing="0" w:after="0" w:afterAutospacing="0"/>
        <w:ind w:firstLine="709"/>
        <w:jc w:val="both"/>
        <w:textAlignment w:val="baseline"/>
        <w:rPr>
          <w:color w:val="000000"/>
          <w:sz w:val="28"/>
          <w:szCs w:val="28"/>
          <w:shd w:val="clear" w:color="auto" w:fill="FFFFFF"/>
        </w:rPr>
      </w:pPr>
      <w:r>
        <w:rPr>
          <w:color w:val="000000"/>
          <w:sz w:val="28"/>
          <w:szCs w:val="28"/>
          <w:shd w:val="clear" w:color="auto" w:fill="FFFFFF"/>
        </w:rPr>
        <w:t xml:space="preserve">- о необходимости ремонта </w:t>
      </w:r>
      <w:proofErr w:type="gramStart"/>
      <w:r>
        <w:rPr>
          <w:color w:val="000000"/>
          <w:sz w:val="28"/>
          <w:szCs w:val="28"/>
          <w:shd w:val="clear" w:color="auto" w:fill="FFFFFF"/>
        </w:rPr>
        <w:t>и(</w:t>
      </w:r>
      <w:proofErr w:type="gramEnd"/>
      <w:r>
        <w:rPr>
          <w:color w:val="000000"/>
          <w:sz w:val="28"/>
          <w:szCs w:val="28"/>
          <w:shd w:val="clear" w:color="auto" w:fill="FFFFFF"/>
        </w:rPr>
        <w:t>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E71051" w:rsidRDefault="00E71051" w:rsidP="00E71051">
      <w:pPr>
        <w:ind w:firstLine="567"/>
        <w:jc w:val="both"/>
        <w:rPr>
          <w:sz w:val="28"/>
          <w:szCs w:val="28"/>
        </w:rPr>
      </w:pPr>
      <w:proofErr w:type="gramStart"/>
      <w:r>
        <w:rPr>
          <w:color w:val="000000"/>
          <w:sz w:val="28"/>
          <w:szCs w:val="28"/>
          <w:shd w:val="clear" w:color="auto" w:fill="FFFFFF"/>
        </w:rPr>
        <w:t>- об использовании территории, занимаемой нестационарным торговым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мест, иных элементов благоустройства, установка которых осуществляется в рамках государственных и муниципальных программ по благоустройству территорий;</w:t>
      </w:r>
      <w:proofErr w:type="gramEnd"/>
    </w:p>
    <w:p w:rsidR="009A508E" w:rsidRPr="009A508E" w:rsidRDefault="009A508E" w:rsidP="009A508E">
      <w:pPr>
        <w:ind w:firstLine="567"/>
        <w:jc w:val="both"/>
        <w:rPr>
          <w:sz w:val="28"/>
          <w:szCs w:val="28"/>
        </w:rPr>
      </w:pPr>
      <w:r w:rsidRPr="009A508E">
        <w:rPr>
          <w:sz w:val="28"/>
          <w:szCs w:val="28"/>
        </w:rPr>
        <w:t>- реализация мероприятий согласно утвержденным правилам землепользования и застройки муниципального образования, проекту планировки территорий либо внесением в них изменений, предполагающих застройку указанного места размещения НТО;</w:t>
      </w:r>
    </w:p>
    <w:p w:rsidR="009A508E" w:rsidRPr="009A508E" w:rsidRDefault="009A508E" w:rsidP="009A508E">
      <w:pPr>
        <w:ind w:firstLine="567"/>
        <w:jc w:val="both"/>
        <w:rPr>
          <w:sz w:val="28"/>
          <w:szCs w:val="28"/>
        </w:rPr>
      </w:pPr>
      <w:r w:rsidRPr="009A508E">
        <w:rPr>
          <w:sz w:val="28"/>
          <w:szCs w:val="28"/>
        </w:rPr>
        <w:t>- строительство, реконструкция, ремонт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ремонт или реконструкция автомобильных дорог влечет невозможность размещения НТО в указанном месте;</w:t>
      </w:r>
    </w:p>
    <w:p w:rsidR="009A508E" w:rsidRPr="009A508E" w:rsidRDefault="009A508E" w:rsidP="009A508E">
      <w:pPr>
        <w:ind w:firstLine="567"/>
        <w:jc w:val="both"/>
        <w:rPr>
          <w:sz w:val="28"/>
          <w:szCs w:val="28"/>
        </w:rPr>
      </w:pPr>
      <w:r w:rsidRPr="009A508E">
        <w:rPr>
          <w:sz w:val="28"/>
          <w:szCs w:val="28"/>
        </w:rPr>
        <w:lastRenderedPageBreak/>
        <w:t xml:space="preserve">- принято в установленном действующим законодательством порядке решение о резервировании или изъятии земельного участка, на котором </w:t>
      </w:r>
      <w:proofErr w:type="gramStart"/>
      <w:r w:rsidRPr="009A508E">
        <w:rPr>
          <w:sz w:val="28"/>
          <w:szCs w:val="28"/>
        </w:rPr>
        <w:t>размещен</w:t>
      </w:r>
      <w:proofErr w:type="gramEnd"/>
      <w:r w:rsidRPr="009A508E">
        <w:rPr>
          <w:sz w:val="28"/>
          <w:szCs w:val="28"/>
        </w:rPr>
        <w:t xml:space="preserve"> НТО, для государственных или муниципальных нужд.</w:t>
      </w:r>
    </w:p>
    <w:p w:rsidR="009A508E" w:rsidRPr="00180F92" w:rsidRDefault="009A508E" w:rsidP="009A508E">
      <w:pPr>
        <w:ind w:firstLine="567"/>
        <w:jc w:val="both"/>
        <w:rPr>
          <w:sz w:val="28"/>
          <w:szCs w:val="28"/>
        </w:rPr>
      </w:pPr>
      <w:r w:rsidRPr="00180F92">
        <w:rPr>
          <w:sz w:val="28"/>
          <w:szCs w:val="28"/>
        </w:rPr>
        <w:t>- расторжение либо отказ арендатора от договора аренды земельного участка под местом размещения НТО при условии, что отсутствует заключенный договор на размещение НТО.</w:t>
      </w:r>
    </w:p>
    <w:p w:rsidR="009A508E" w:rsidRPr="009A508E" w:rsidRDefault="009A508E" w:rsidP="009A508E">
      <w:pPr>
        <w:ind w:firstLine="567"/>
        <w:jc w:val="both"/>
        <w:rPr>
          <w:sz w:val="28"/>
          <w:szCs w:val="28"/>
        </w:rPr>
      </w:pPr>
      <w:r w:rsidRPr="009A508E">
        <w:rPr>
          <w:sz w:val="28"/>
          <w:szCs w:val="28"/>
        </w:rPr>
        <w:t xml:space="preserve">3.2. Относительно одного места размещения НТО, указанного в договоре, хозяйствующий субъект имеет право только на одно компенсационное место при размещении НТО. </w:t>
      </w:r>
    </w:p>
    <w:p w:rsidR="009A508E" w:rsidRPr="009A508E" w:rsidRDefault="009A508E" w:rsidP="009A508E">
      <w:pPr>
        <w:ind w:firstLine="567"/>
        <w:jc w:val="both"/>
        <w:rPr>
          <w:sz w:val="28"/>
          <w:szCs w:val="28"/>
        </w:rPr>
      </w:pPr>
      <w:r w:rsidRPr="009A508E">
        <w:rPr>
          <w:sz w:val="28"/>
          <w:szCs w:val="28"/>
        </w:rPr>
        <w:t xml:space="preserve">3.3. При предоставлении компенсационного места сохраняется территориальная (компенсационное место должно быть расположено в границах </w:t>
      </w:r>
      <w:r w:rsidR="000208B4">
        <w:rPr>
          <w:sz w:val="28"/>
          <w:szCs w:val="28"/>
        </w:rPr>
        <w:t>города Азова,</w:t>
      </w:r>
      <w:r w:rsidRPr="009A508E">
        <w:rPr>
          <w:sz w:val="28"/>
          <w:szCs w:val="28"/>
        </w:rPr>
        <w:t xml:space="preserve"> на территории которого осуществлял деятельность хозяйствующий субъект) и пешеходная доступность, размер площади, вид, специализация и период функционирования НТО, определенные договором на право размещения НТО.</w:t>
      </w:r>
    </w:p>
    <w:p w:rsidR="009A508E" w:rsidRPr="009A508E" w:rsidRDefault="009A508E" w:rsidP="009A508E">
      <w:pPr>
        <w:ind w:firstLine="567"/>
        <w:jc w:val="both"/>
        <w:rPr>
          <w:sz w:val="28"/>
          <w:szCs w:val="28"/>
        </w:rPr>
      </w:pPr>
      <w:r w:rsidRPr="009A508E">
        <w:rPr>
          <w:sz w:val="28"/>
          <w:szCs w:val="28"/>
        </w:rPr>
        <w:t>3.4. При предоставлении компенсационного места не допускается без письменного согласия хозяйствующего субъекта уменьшение площади территории используемых земельных участков, предназначенной для размещения НТО, предусмотренной ранее заключенным договором аренды или договором на размещение.</w:t>
      </w:r>
    </w:p>
    <w:p w:rsidR="009A508E" w:rsidRPr="009A508E" w:rsidRDefault="009A508E" w:rsidP="009A508E">
      <w:pPr>
        <w:ind w:firstLine="567"/>
        <w:jc w:val="both"/>
        <w:rPr>
          <w:sz w:val="28"/>
          <w:szCs w:val="28"/>
        </w:rPr>
      </w:pPr>
      <w:r w:rsidRPr="009A508E">
        <w:rPr>
          <w:sz w:val="28"/>
          <w:szCs w:val="28"/>
        </w:rPr>
        <w:t>3.5. Компенсационное место предоставляется без проведения торгов на период до окончания срока действия договора на размещение НТО.</w:t>
      </w:r>
    </w:p>
    <w:p w:rsidR="009A508E" w:rsidRPr="009A508E" w:rsidRDefault="009A508E" w:rsidP="009A508E">
      <w:pPr>
        <w:ind w:firstLine="567"/>
        <w:jc w:val="both"/>
        <w:rPr>
          <w:sz w:val="28"/>
          <w:szCs w:val="28"/>
        </w:rPr>
      </w:pPr>
      <w:r w:rsidRPr="009A508E">
        <w:rPr>
          <w:sz w:val="28"/>
          <w:szCs w:val="28"/>
        </w:rPr>
        <w:t xml:space="preserve">3.6. Уполномоченным органом по предоставлению компенсационного места для размещения НТО на территории </w:t>
      </w:r>
      <w:r w:rsidR="000208B4">
        <w:rPr>
          <w:sz w:val="28"/>
          <w:szCs w:val="28"/>
        </w:rPr>
        <w:t xml:space="preserve">города Азова </w:t>
      </w:r>
      <w:r w:rsidRPr="009A508E">
        <w:rPr>
          <w:sz w:val="28"/>
          <w:szCs w:val="28"/>
        </w:rPr>
        <w:t xml:space="preserve">является </w:t>
      </w:r>
      <w:r w:rsidR="000208B4">
        <w:rPr>
          <w:sz w:val="28"/>
          <w:szCs w:val="28"/>
        </w:rPr>
        <w:t>Департамент имущественно-земельных отношений администрации города Азова</w:t>
      </w:r>
      <w:r w:rsidRPr="009A508E">
        <w:rPr>
          <w:sz w:val="28"/>
          <w:szCs w:val="28"/>
        </w:rPr>
        <w:t xml:space="preserve"> (далее – Уполномоченный орган).</w:t>
      </w:r>
    </w:p>
    <w:p w:rsidR="009A508E" w:rsidRPr="009A508E" w:rsidRDefault="009A508E" w:rsidP="009A508E">
      <w:pPr>
        <w:ind w:firstLine="567"/>
        <w:jc w:val="both"/>
        <w:rPr>
          <w:sz w:val="28"/>
          <w:szCs w:val="28"/>
        </w:rPr>
      </w:pPr>
      <w:r w:rsidRPr="009A508E">
        <w:rPr>
          <w:sz w:val="28"/>
          <w:szCs w:val="28"/>
        </w:rPr>
        <w:t xml:space="preserve">3.7. Об исключении из схемы места размещения НТО по инициативе Уполномоченного органа, хозяйствующий субъект письменно уведомляется Уполномоченным органом не </w:t>
      </w:r>
      <w:proofErr w:type="gramStart"/>
      <w:r w:rsidRPr="009A508E">
        <w:rPr>
          <w:sz w:val="28"/>
          <w:szCs w:val="28"/>
        </w:rPr>
        <w:t>позднее</w:t>
      </w:r>
      <w:proofErr w:type="gramEnd"/>
      <w:r w:rsidRPr="009A508E">
        <w:rPr>
          <w:sz w:val="28"/>
          <w:szCs w:val="28"/>
        </w:rPr>
        <w:t xml:space="preserve"> чем за </w:t>
      </w:r>
      <w:r w:rsidR="009A589D">
        <w:rPr>
          <w:sz w:val="28"/>
          <w:szCs w:val="28"/>
        </w:rPr>
        <w:t>3</w:t>
      </w:r>
      <w:r w:rsidR="000208B4">
        <w:rPr>
          <w:sz w:val="28"/>
          <w:szCs w:val="28"/>
        </w:rPr>
        <w:t>0</w:t>
      </w:r>
      <w:r w:rsidRPr="009A508E">
        <w:rPr>
          <w:sz w:val="28"/>
          <w:szCs w:val="28"/>
        </w:rPr>
        <w:t xml:space="preserve"> дней до исключения.</w:t>
      </w:r>
    </w:p>
    <w:p w:rsidR="009A508E" w:rsidRPr="009A508E" w:rsidRDefault="009A508E" w:rsidP="009A508E">
      <w:pPr>
        <w:ind w:firstLine="567"/>
        <w:jc w:val="both"/>
        <w:rPr>
          <w:sz w:val="28"/>
          <w:szCs w:val="28"/>
        </w:rPr>
      </w:pPr>
      <w:r w:rsidRPr="009A508E">
        <w:rPr>
          <w:sz w:val="28"/>
          <w:szCs w:val="28"/>
        </w:rPr>
        <w:t>Уведомление должно содержать предложение хозяйствующему субъекту о выборе компенсационного места.</w:t>
      </w:r>
    </w:p>
    <w:p w:rsidR="009A508E" w:rsidRPr="009A508E" w:rsidRDefault="009A508E" w:rsidP="009A508E">
      <w:pPr>
        <w:ind w:firstLine="567"/>
        <w:jc w:val="both"/>
        <w:rPr>
          <w:sz w:val="28"/>
          <w:szCs w:val="28"/>
        </w:rPr>
      </w:pPr>
      <w:r w:rsidRPr="009A508E">
        <w:rPr>
          <w:sz w:val="28"/>
          <w:szCs w:val="28"/>
        </w:rPr>
        <w:t>3.8. В качестве компенсационного места хозяйствующему субъекту предлагаются на выбор имеющиеся в схеме свободные места (при наличии).</w:t>
      </w:r>
    </w:p>
    <w:p w:rsidR="009A508E" w:rsidRPr="009A508E" w:rsidRDefault="009A508E" w:rsidP="009A508E">
      <w:pPr>
        <w:ind w:firstLine="567"/>
        <w:jc w:val="both"/>
        <w:rPr>
          <w:sz w:val="28"/>
          <w:szCs w:val="28"/>
        </w:rPr>
      </w:pPr>
      <w:r w:rsidRPr="009A508E">
        <w:rPr>
          <w:sz w:val="28"/>
          <w:szCs w:val="28"/>
        </w:rPr>
        <w:t>3.9. В случае отказа хозяйствующего субъекта от компенсационного места из числа имеющихся в схеме свободных мест либо отсутствия свободных ме</w:t>
      </w:r>
      <w:proofErr w:type="gramStart"/>
      <w:r w:rsidRPr="009A508E">
        <w:rPr>
          <w:sz w:val="28"/>
          <w:szCs w:val="28"/>
        </w:rPr>
        <w:t>ст в сх</w:t>
      </w:r>
      <w:proofErr w:type="gramEnd"/>
      <w:r w:rsidRPr="009A508E">
        <w:rPr>
          <w:sz w:val="28"/>
          <w:szCs w:val="28"/>
        </w:rPr>
        <w:t>еме, хозяйствующему субъекту предлагается в качестве компенсационного места определить самостоятельно место размещения НТО для включения в схему.</w:t>
      </w:r>
    </w:p>
    <w:p w:rsidR="009A508E" w:rsidRPr="009A508E" w:rsidRDefault="009A508E" w:rsidP="009A508E">
      <w:pPr>
        <w:ind w:firstLine="567"/>
        <w:jc w:val="both"/>
        <w:rPr>
          <w:sz w:val="28"/>
          <w:szCs w:val="28"/>
        </w:rPr>
      </w:pPr>
      <w:r w:rsidRPr="009A508E">
        <w:rPr>
          <w:sz w:val="28"/>
          <w:szCs w:val="28"/>
        </w:rPr>
        <w:t>Предложение в качестве компенсационного места определить самостоятельно место размещения НТО</w:t>
      </w:r>
      <w:r w:rsidR="00CE43FA">
        <w:rPr>
          <w:sz w:val="28"/>
          <w:szCs w:val="28"/>
        </w:rPr>
        <w:t>,</w:t>
      </w:r>
      <w:r w:rsidRPr="009A508E">
        <w:rPr>
          <w:sz w:val="28"/>
          <w:szCs w:val="28"/>
        </w:rPr>
        <w:t xml:space="preserve"> для включения в схему в случае отказа хозяйствующего субъекта от компенсационного места из числа имеющихся в схеме свободных мест направляется Уполномоченным органом хозяйствующему субъекту в течение 14 дней со дня получения отказа.</w:t>
      </w:r>
    </w:p>
    <w:p w:rsidR="009A508E" w:rsidRPr="009A508E" w:rsidRDefault="009A508E" w:rsidP="009A508E">
      <w:pPr>
        <w:ind w:firstLine="567"/>
        <w:jc w:val="both"/>
        <w:rPr>
          <w:sz w:val="28"/>
          <w:szCs w:val="28"/>
        </w:rPr>
      </w:pPr>
      <w:r w:rsidRPr="009A508E">
        <w:rPr>
          <w:sz w:val="28"/>
          <w:szCs w:val="28"/>
        </w:rPr>
        <w:lastRenderedPageBreak/>
        <w:t>3.10. Хозяйствующий субъект письменно уведомляет Уполномоченный орган о результатах рассмотрения вышеуказанных предложений в течение 14 дней со дня получения предложений.</w:t>
      </w:r>
    </w:p>
    <w:p w:rsidR="009A508E" w:rsidRPr="009A508E" w:rsidRDefault="009A508E" w:rsidP="009A508E">
      <w:pPr>
        <w:ind w:firstLine="567"/>
        <w:jc w:val="both"/>
        <w:rPr>
          <w:sz w:val="28"/>
          <w:szCs w:val="28"/>
        </w:rPr>
      </w:pPr>
      <w:r w:rsidRPr="009A508E">
        <w:rPr>
          <w:sz w:val="28"/>
          <w:szCs w:val="28"/>
        </w:rPr>
        <w:t>3.11. Для включения мест размещения НТО в схему</w:t>
      </w:r>
      <w:r w:rsidR="00CE43FA">
        <w:rPr>
          <w:sz w:val="28"/>
          <w:szCs w:val="28"/>
        </w:rPr>
        <w:t>,</w:t>
      </w:r>
      <w:r w:rsidRPr="009A508E">
        <w:rPr>
          <w:sz w:val="28"/>
          <w:szCs w:val="28"/>
        </w:rPr>
        <w:t xml:space="preserve"> хозяйствующий субъект представляет в Уполномоченный орган следующие документы: </w:t>
      </w:r>
    </w:p>
    <w:p w:rsidR="009A508E" w:rsidRPr="00723CD8" w:rsidRDefault="009A508E" w:rsidP="009A508E">
      <w:pPr>
        <w:ind w:firstLine="567"/>
        <w:jc w:val="both"/>
        <w:rPr>
          <w:sz w:val="28"/>
          <w:szCs w:val="28"/>
        </w:rPr>
      </w:pPr>
      <w:r w:rsidRPr="009A508E">
        <w:rPr>
          <w:sz w:val="28"/>
          <w:szCs w:val="28"/>
        </w:rPr>
        <w:t xml:space="preserve">- заявление с указанием информации об адресе или адресном обозначении предполагаемого к размещению НТО, типе НТО в соответствии с «ГОСТ </w:t>
      </w:r>
      <w:proofErr w:type="gramStart"/>
      <w:r w:rsidRPr="009A508E">
        <w:rPr>
          <w:sz w:val="28"/>
          <w:szCs w:val="28"/>
        </w:rPr>
        <w:t>Р</w:t>
      </w:r>
      <w:proofErr w:type="gramEnd"/>
      <w:r w:rsidRPr="009A508E">
        <w:rPr>
          <w:sz w:val="28"/>
          <w:szCs w:val="28"/>
        </w:rPr>
        <w:t xml:space="preserve"> 51303-2023. Национальный стандарт Российской Федерации. Торговля. Термины и определения», группе товаров, размере площади места размещения НТО, периоде размещения и предельной высоте НТО. </w:t>
      </w:r>
      <w:r w:rsidRPr="00723CD8">
        <w:rPr>
          <w:sz w:val="28"/>
          <w:szCs w:val="28"/>
        </w:rPr>
        <w:t xml:space="preserve">К заявлению прилагается схема расположения </w:t>
      </w:r>
      <w:r w:rsidR="00723CD8" w:rsidRPr="00723CD8">
        <w:rPr>
          <w:sz w:val="28"/>
          <w:szCs w:val="28"/>
        </w:rPr>
        <w:t xml:space="preserve">земельного участка на кадастровом плане территории </w:t>
      </w:r>
      <w:r w:rsidRPr="00723CD8">
        <w:rPr>
          <w:sz w:val="28"/>
          <w:szCs w:val="28"/>
        </w:rPr>
        <w:t>пр</w:t>
      </w:r>
      <w:r w:rsidR="00723CD8" w:rsidRPr="00723CD8">
        <w:rPr>
          <w:sz w:val="28"/>
          <w:szCs w:val="28"/>
        </w:rPr>
        <w:t>едполагаемого к размещению НТО</w:t>
      </w:r>
      <w:r w:rsidRPr="00723CD8">
        <w:rPr>
          <w:sz w:val="28"/>
          <w:szCs w:val="28"/>
        </w:rPr>
        <w:t xml:space="preserve">, с приложением согласований с </w:t>
      </w:r>
      <w:proofErr w:type="spellStart"/>
      <w:r w:rsidRPr="00723CD8">
        <w:rPr>
          <w:sz w:val="28"/>
          <w:szCs w:val="28"/>
        </w:rPr>
        <w:t>ресурсоснабжающей</w:t>
      </w:r>
      <w:proofErr w:type="spellEnd"/>
      <w:r w:rsidRPr="00723CD8">
        <w:rPr>
          <w:sz w:val="28"/>
          <w:szCs w:val="28"/>
        </w:rPr>
        <w:t xml:space="preserve"> организацией в случае размещения НТО в охранной зоне коммуникаций;</w:t>
      </w:r>
    </w:p>
    <w:p w:rsidR="009A508E" w:rsidRPr="009A508E" w:rsidRDefault="009A508E" w:rsidP="009A508E">
      <w:pPr>
        <w:ind w:firstLine="567"/>
        <w:jc w:val="both"/>
        <w:rPr>
          <w:sz w:val="28"/>
          <w:szCs w:val="28"/>
        </w:rPr>
      </w:pPr>
      <w:r w:rsidRPr="009A508E">
        <w:rPr>
          <w:sz w:val="28"/>
          <w:szCs w:val="28"/>
        </w:rPr>
        <w:t>- копию документа, удостоверяющего личность заявителя (для индивидуальных предпринимателей, физических лиц, применяющих специальный налоговый режим «Налог на профессиональный доход»), либо копию документа, удостоверяющего личность представителя юридического лица;</w:t>
      </w:r>
    </w:p>
    <w:p w:rsidR="009A508E" w:rsidRPr="009A508E" w:rsidRDefault="009A508E" w:rsidP="009A508E">
      <w:pPr>
        <w:ind w:firstLine="567"/>
        <w:jc w:val="both"/>
        <w:rPr>
          <w:sz w:val="28"/>
          <w:szCs w:val="28"/>
        </w:rPr>
      </w:pPr>
      <w:r w:rsidRPr="009A508E">
        <w:rPr>
          <w:sz w:val="28"/>
          <w:szCs w:val="28"/>
        </w:rPr>
        <w:t>- копию документа, удостоверяющего права (полномочия) представителя, если с заявлением обращается представитель заявителя;</w:t>
      </w:r>
    </w:p>
    <w:p w:rsidR="009A508E" w:rsidRPr="009A508E" w:rsidRDefault="009A508E" w:rsidP="009A508E">
      <w:pPr>
        <w:ind w:firstLine="567"/>
        <w:jc w:val="both"/>
        <w:rPr>
          <w:sz w:val="28"/>
          <w:szCs w:val="28"/>
        </w:rPr>
      </w:pPr>
      <w:r w:rsidRPr="009A508E">
        <w:rPr>
          <w:sz w:val="28"/>
          <w:szCs w:val="28"/>
        </w:rPr>
        <w:t>- копию выписки из ЕГРИП в отношении индивидуального предпринимателя, или копию выписки из ЕГРЮЛ в отношении юридических лиц, или копию справки для физических лиц, применяющих специальный налоговый режим «Налог на профессиональный доход» о постановке на учет физического лица в качестве налогоплательщика налога на профессиональный доход. Указанные документы представляются по желанию. При их отсутствии уполномоченный орган запрашивает необходимую информацию в рамках межведомственного взаимодействия.</w:t>
      </w:r>
    </w:p>
    <w:p w:rsidR="009A508E" w:rsidRPr="009A508E" w:rsidRDefault="009A508E" w:rsidP="009A508E">
      <w:pPr>
        <w:ind w:firstLine="567"/>
        <w:jc w:val="both"/>
        <w:rPr>
          <w:sz w:val="28"/>
          <w:szCs w:val="28"/>
        </w:rPr>
      </w:pPr>
      <w:r w:rsidRPr="009A508E">
        <w:rPr>
          <w:sz w:val="28"/>
          <w:szCs w:val="28"/>
        </w:rPr>
        <w:t>3.12. Уполномоченный орган:</w:t>
      </w:r>
    </w:p>
    <w:p w:rsidR="009A508E" w:rsidRPr="009A508E" w:rsidRDefault="009A508E" w:rsidP="009A508E">
      <w:pPr>
        <w:ind w:firstLine="567"/>
        <w:jc w:val="both"/>
        <w:rPr>
          <w:sz w:val="28"/>
          <w:szCs w:val="28"/>
        </w:rPr>
      </w:pPr>
      <w:r w:rsidRPr="009A508E">
        <w:rPr>
          <w:sz w:val="28"/>
          <w:szCs w:val="28"/>
        </w:rPr>
        <w:t>- регистрирует заявление;</w:t>
      </w:r>
    </w:p>
    <w:p w:rsidR="009A508E" w:rsidRPr="009A508E" w:rsidRDefault="009A508E" w:rsidP="009A508E">
      <w:pPr>
        <w:ind w:firstLine="567"/>
        <w:jc w:val="both"/>
        <w:rPr>
          <w:sz w:val="28"/>
          <w:szCs w:val="28"/>
        </w:rPr>
      </w:pPr>
      <w:r w:rsidRPr="009A508E">
        <w:rPr>
          <w:sz w:val="28"/>
          <w:szCs w:val="28"/>
        </w:rPr>
        <w:t xml:space="preserve">- в течение 20 рабочих дней </w:t>
      </w:r>
      <w:proofErr w:type="gramStart"/>
      <w:r w:rsidRPr="009A508E">
        <w:rPr>
          <w:sz w:val="28"/>
          <w:szCs w:val="28"/>
        </w:rPr>
        <w:t>с даты регистрации</w:t>
      </w:r>
      <w:proofErr w:type="gramEnd"/>
      <w:r w:rsidRPr="009A508E">
        <w:rPr>
          <w:sz w:val="28"/>
          <w:szCs w:val="28"/>
        </w:rPr>
        <w:t xml:space="preserve"> заявления рассматривает представленные документы и принимает решение о включении места размещения НТО в схему (</w:t>
      </w:r>
      <w:r w:rsidR="00AC2A12">
        <w:rPr>
          <w:sz w:val="28"/>
          <w:szCs w:val="28"/>
        </w:rPr>
        <w:t xml:space="preserve">либо </w:t>
      </w:r>
      <w:r w:rsidRPr="009A508E">
        <w:rPr>
          <w:sz w:val="28"/>
          <w:szCs w:val="28"/>
        </w:rPr>
        <w:t>об отказе во включении места размещения НТО в схему).</w:t>
      </w:r>
    </w:p>
    <w:p w:rsidR="009A508E" w:rsidRPr="009A508E" w:rsidRDefault="009A508E" w:rsidP="009A508E">
      <w:pPr>
        <w:ind w:firstLine="567"/>
        <w:jc w:val="both"/>
        <w:rPr>
          <w:sz w:val="28"/>
          <w:szCs w:val="28"/>
        </w:rPr>
      </w:pPr>
      <w:r w:rsidRPr="009A508E">
        <w:rPr>
          <w:sz w:val="28"/>
          <w:szCs w:val="28"/>
        </w:rPr>
        <w:t xml:space="preserve">- в течение последующих </w:t>
      </w:r>
      <w:r w:rsidR="00AC2A12">
        <w:rPr>
          <w:sz w:val="28"/>
          <w:szCs w:val="28"/>
        </w:rPr>
        <w:t>пяти</w:t>
      </w:r>
      <w:r w:rsidRPr="009A508E">
        <w:rPr>
          <w:sz w:val="28"/>
          <w:szCs w:val="28"/>
        </w:rPr>
        <w:t xml:space="preserve"> рабочих дней со дня рассмотрения представленных документов письменно уведомляет о принятом решении хозяйствующего субъекта.</w:t>
      </w:r>
    </w:p>
    <w:p w:rsidR="009A508E" w:rsidRPr="009A508E" w:rsidRDefault="009A508E" w:rsidP="009A508E">
      <w:pPr>
        <w:ind w:firstLine="567"/>
        <w:jc w:val="both"/>
        <w:rPr>
          <w:sz w:val="28"/>
          <w:szCs w:val="28"/>
        </w:rPr>
      </w:pPr>
      <w:r w:rsidRPr="009A508E">
        <w:rPr>
          <w:sz w:val="28"/>
          <w:szCs w:val="28"/>
        </w:rPr>
        <w:t>3.13. Включение места размещения НТО в схему осуществляется Уполномоченным органом в течение 30 дней со дня принятия решения о включении места размещения НТО в схему в порядке, установленном для разработки и утверждения схем.</w:t>
      </w:r>
    </w:p>
    <w:p w:rsidR="009A508E" w:rsidRPr="009A508E" w:rsidRDefault="009A508E" w:rsidP="009A508E">
      <w:pPr>
        <w:ind w:firstLine="567"/>
        <w:jc w:val="both"/>
        <w:rPr>
          <w:sz w:val="28"/>
          <w:szCs w:val="28"/>
        </w:rPr>
      </w:pPr>
      <w:r w:rsidRPr="009A508E">
        <w:rPr>
          <w:sz w:val="28"/>
          <w:szCs w:val="28"/>
        </w:rPr>
        <w:t>3.14. Уполномоченный орган отказывает во включении места размещения НТО в схему в случае, если:</w:t>
      </w:r>
    </w:p>
    <w:p w:rsidR="009A508E" w:rsidRPr="009A508E" w:rsidRDefault="009A508E" w:rsidP="009A508E">
      <w:pPr>
        <w:ind w:firstLine="567"/>
        <w:jc w:val="both"/>
        <w:rPr>
          <w:sz w:val="28"/>
          <w:szCs w:val="28"/>
        </w:rPr>
      </w:pPr>
      <w:r w:rsidRPr="009A508E">
        <w:rPr>
          <w:sz w:val="28"/>
          <w:szCs w:val="28"/>
        </w:rPr>
        <w:lastRenderedPageBreak/>
        <w:t>- принято в установленном действующим законодательством порядке решение о резервировании или изъятии земельного участка, на котором предполагается размещение НТО, для государственных или муниципальных нужд;</w:t>
      </w:r>
    </w:p>
    <w:p w:rsidR="009A508E" w:rsidRPr="009A508E" w:rsidRDefault="009A508E" w:rsidP="009A508E">
      <w:pPr>
        <w:ind w:firstLine="567"/>
        <w:jc w:val="both"/>
        <w:rPr>
          <w:sz w:val="28"/>
          <w:szCs w:val="28"/>
        </w:rPr>
      </w:pPr>
      <w:r w:rsidRPr="009A508E">
        <w:rPr>
          <w:sz w:val="28"/>
          <w:szCs w:val="28"/>
        </w:rPr>
        <w:t>- строительство, реконструкция, ремонт объектов систем электро-, газоснабжения, объектов систем теплоснабжения, объектов централизованных систем горячего водоснабжения, холодного водоснабжения и (или) водоотведения федерального, регионального или местного значения, ремонт или реконструкция автомобильных дорог влечет невозможность размещения НТО в предполагаемом месте;</w:t>
      </w:r>
    </w:p>
    <w:p w:rsidR="009A508E" w:rsidRPr="009A508E" w:rsidRDefault="009A508E" w:rsidP="009A508E">
      <w:pPr>
        <w:ind w:firstLine="567"/>
        <w:jc w:val="both"/>
        <w:rPr>
          <w:sz w:val="28"/>
          <w:szCs w:val="28"/>
        </w:rPr>
      </w:pPr>
      <w:proofErr w:type="gramStart"/>
      <w:r w:rsidRPr="009A508E">
        <w:rPr>
          <w:sz w:val="28"/>
          <w:szCs w:val="28"/>
        </w:rPr>
        <w:t>- нарушаются нормы земельного законодательства, законодательства о градостроительной деятельности, о защите прав потребителей, в сфере сохранения, использования, популяризации и государственной охраны объектов культурного наследия, в области обеспечения санитарно-эпидемиологического благополучия населения, пожарной безопасности, безопасности дорожного движения, охраны окружающей среды, а также ограничений, установленных Федеральным законом от 22.11.1995 № 171-ФЗ «О государственном регулировании производства и оборота этилового спирта, алкогольной и спиртосодержащей продукции и об</w:t>
      </w:r>
      <w:proofErr w:type="gramEnd"/>
      <w:r w:rsidRPr="009A508E">
        <w:rPr>
          <w:sz w:val="28"/>
          <w:szCs w:val="28"/>
        </w:rPr>
        <w:t xml:space="preserve"> </w:t>
      </w:r>
      <w:proofErr w:type="gramStart"/>
      <w:r w:rsidRPr="009A508E">
        <w:rPr>
          <w:sz w:val="28"/>
          <w:szCs w:val="28"/>
        </w:rPr>
        <w:t>ограничении</w:t>
      </w:r>
      <w:proofErr w:type="gramEnd"/>
      <w:r w:rsidRPr="009A508E">
        <w:rPr>
          <w:sz w:val="28"/>
          <w:szCs w:val="28"/>
        </w:rPr>
        <w:t xml:space="preserve"> потребления (распития) алкогольной продукции» и Федеральным законом от 23.02.2013 № 15-ФЗ «Об охране здоровья граждан от воздействия окружающего табачного дыма и последствий потребления табака»;</w:t>
      </w:r>
    </w:p>
    <w:p w:rsidR="009A508E" w:rsidRPr="009A508E" w:rsidRDefault="009A508E" w:rsidP="009A508E">
      <w:pPr>
        <w:ind w:firstLine="567"/>
        <w:jc w:val="both"/>
        <w:rPr>
          <w:sz w:val="28"/>
          <w:szCs w:val="28"/>
        </w:rPr>
      </w:pPr>
      <w:r w:rsidRPr="009A508E">
        <w:rPr>
          <w:sz w:val="28"/>
          <w:szCs w:val="28"/>
        </w:rPr>
        <w:t>- в месте предполагаемого размещения НТО отсутствуют неиспользуемые земельные участки, здания, строения и сооружения, находящиеся в государственной и муниципальной собственности, а также установлены законодательством Российской Федерации ограничения в их обороте;</w:t>
      </w:r>
    </w:p>
    <w:p w:rsidR="009A508E" w:rsidRPr="009A508E" w:rsidRDefault="009A508E" w:rsidP="009A508E">
      <w:pPr>
        <w:ind w:firstLine="567"/>
        <w:jc w:val="both"/>
        <w:rPr>
          <w:sz w:val="28"/>
          <w:szCs w:val="28"/>
        </w:rPr>
      </w:pPr>
      <w:r w:rsidRPr="009A508E">
        <w:rPr>
          <w:sz w:val="28"/>
          <w:szCs w:val="28"/>
        </w:rPr>
        <w:t>- не представлены в полном объеме документы, предусмотренные пунктом 3.11 настоящего Порядка;</w:t>
      </w:r>
    </w:p>
    <w:p w:rsidR="009A508E" w:rsidRPr="009A508E" w:rsidRDefault="009A508E" w:rsidP="009A508E">
      <w:pPr>
        <w:ind w:firstLine="567"/>
        <w:jc w:val="both"/>
        <w:rPr>
          <w:sz w:val="28"/>
          <w:szCs w:val="28"/>
        </w:rPr>
      </w:pPr>
      <w:r w:rsidRPr="009A508E">
        <w:rPr>
          <w:sz w:val="28"/>
          <w:szCs w:val="28"/>
        </w:rPr>
        <w:t>- размещение НТО предполагается по адресному ориентиру, находящемуся:</w:t>
      </w:r>
    </w:p>
    <w:p w:rsidR="009A508E" w:rsidRPr="009A508E" w:rsidRDefault="009A508E" w:rsidP="009A508E">
      <w:pPr>
        <w:ind w:firstLine="567"/>
        <w:jc w:val="both"/>
        <w:rPr>
          <w:sz w:val="28"/>
          <w:szCs w:val="28"/>
        </w:rPr>
      </w:pPr>
      <w:r w:rsidRPr="009A508E">
        <w:rPr>
          <w:sz w:val="28"/>
          <w:szCs w:val="28"/>
        </w:rPr>
        <w:t xml:space="preserve">а) в охранных зонах коммуникаций, в случае отсутствия согласования </w:t>
      </w:r>
      <w:proofErr w:type="spellStart"/>
      <w:r w:rsidRPr="009A508E">
        <w:rPr>
          <w:sz w:val="28"/>
          <w:szCs w:val="28"/>
        </w:rPr>
        <w:t>ресурсоснабжающей</w:t>
      </w:r>
      <w:proofErr w:type="spellEnd"/>
      <w:r w:rsidRPr="009A508E">
        <w:rPr>
          <w:sz w:val="28"/>
          <w:szCs w:val="28"/>
        </w:rPr>
        <w:t xml:space="preserve"> организацией;</w:t>
      </w:r>
    </w:p>
    <w:p w:rsidR="009A508E" w:rsidRPr="009A508E" w:rsidRDefault="009A508E" w:rsidP="009A508E">
      <w:pPr>
        <w:ind w:firstLine="567"/>
        <w:jc w:val="both"/>
        <w:rPr>
          <w:sz w:val="28"/>
          <w:szCs w:val="28"/>
        </w:rPr>
      </w:pPr>
      <w:proofErr w:type="gramStart"/>
      <w:r w:rsidRPr="009A508E">
        <w:rPr>
          <w:sz w:val="28"/>
          <w:szCs w:val="28"/>
        </w:rPr>
        <w:t xml:space="preserve">б) на землях особо охраняемых природных территорий, в зонах охраны гидрометеорологических станций, в первой зоне санитарной охраны источников водоснабжения и площадок водопроводных сооружений, в первой зоне округа санитарной охраны курортов на минеральных источниках, лечебных грязях, санаториев, бальнеологических лечебниц, пансионатов, если проектируемые объекты не связаны с эксплуатацией природных лечебных средств курортов, в </w:t>
      </w:r>
      <w:proofErr w:type="spellStart"/>
      <w:r w:rsidRPr="009A508E">
        <w:rPr>
          <w:sz w:val="28"/>
          <w:szCs w:val="28"/>
        </w:rPr>
        <w:t>водоохранных</w:t>
      </w:r>
      <w:proofErr w:type="spellEnd"/>
      <w:r w:rsidRPr="009A508E">
        <w:rPr>
          <w:sz w:val="28"/>
          <w:szCs w:val="28"/>
        </w:rPr>
        <w:t xml:space="preserve"> зонах и прибрежных защитных полосах.</w:t>
      </w:r>
      <w:proofErr w:type="gramEnd"/>
    </w:p>
    <w:p w:rsidR="009A508E" w:rsidRPr="009A508E" w:rsidRDefault="009A508E" w:rsidP="009A508E">
      <w:pPr>
        <w:ind w:firstLine="567"/>
        <w:jc w:val="both"/>
        <w:rPr>
          <w:sz w:val="28"/>
          <w:szCs w:val="28"/>
        </w:rPr>
      </w:pPr>
      <w:r w:rsidRPr="009A508E">
        <w:rPr>
          <w:sz w:val="28"/>
          <w:szCs w:val="28"/>
        </w:rPr>
        <w:t xml:space="preserve">3.15. Отказ Уполномоченного органа о включении в схему компенсационного места размещения НТО, предложенного хозяйствующим субъектом, не лишает хозяйствующего субъекта права подать новое предложение о включении в схему компенсационного места размещения НТО, подобранного им самостоятельно. </w:t>
      </w:r>
    </w:p>
    <w:p w:rsidR="009A508E" w:rsidRPr="009A508E" w:rsidRDefault="009A508E" w:rsidP="009A508E">
      <w:pPr>
        <w:ind w:firstLine="567"/>
        <w:jc w:val="both"/>
        <w:rPr>
          <w:sz w:val="28"/>
          <w:szCs w:val="28"/>
        </w:rPr>
      </w:pPr>
      <w:r w:rsidRPr="009A508E">
        <w:rPr>
          <w:sz w:val="28"/>
          <w:szCs w:val="28"/>
        </w:rPr>
        <w:lastRenderedPageBreak/>
        <w:t xml:space="preserve">3.16. В течение 5 рабочих дней, следующих за днем вступления в силу правового акта о включении в схему компенсационного места, предложенного хозяйствующим субъектом, Уполномоченный орган предлагает хозяйствующему субъекту заключить договор на размещение НТО на компенсационное место. </w:t>
      </w:r>
    </w:p>
    <w:p w:rsidR="009A508E" w:rsidRPr="009A508E" w:rsidRDefault="009A508E" w:rsidP="009A508E">
      <w:pPr>
        <w:ind w:firstLine="567"/>
        <w:jc w:val="both"/>
        <w:rPr>
          <w:sz w:val="28"/>
          <w:szCs w:val="28"/>
        </w:rPr>
      </w:pPr>
      <w:r w:rsidRPr="009A508E">
        <w:rPr>
          <w:sz w:val="28"/>
          <w:szCs w:val="28"/>
        </w:rPr>
        <w:t xml:space="preserve">3.17. При наличии в схеме компенсационного места размещения НТО, Уполномоченный орган предлагает компенсационное место размещения НТО хозяйствующему субъекту. При наличии согласия хозяйствующего субъекта, договор на предоставление компенсационного места, заключается в течение 10 рабочих дней, следующих за днем получения сообщения хозяйствующего субъекта о согласии. </w:t>
      </w:r>
    </w:p>
    <w:p w:rsidR="009A508E" w:rsidRPr="009A508E" w:rsidRDefault="009A508E" w:rsidP="009A508E">
      <w:pPr>
        <w:ind w:firstLine="567"/>
        <w:jc w:val="both"/>
        <w:rPr>
          <w:sz w:val="28"/>
          <w:szCs w:val="28"/>
        </w:rPr>
      </w:pPr>
      <w:r w:rsidRPr="009A508E">
        <w:rPr>
          <w:sz w:val="28"/>
          <w:szCs w:val="28"/>
        </w:rPr>
        <w:t xml:space="preserve">3.18. В случае если </w:t>
      </w:r>
      <w:proofErr w:type="gramStart"/>
      <w:r w:rsidRPr="009A508E">
        <w:rPr>
          <w:sz w:val="28"/>
          <w:szCs w:val="28"/>
        </w:rPr>
        <w:t>ко дню исключения из схемы места размещения НТО по инициативе Уполномоченного органа договор на размещение НТО на компенсационном месте</w:t>
      </w:r>
      <w:proofErr w:type="gramEnd"/>
      <w:r w:rsidRPr="009A508E">
        <w:rPr>
          <w:sz w:val="28"/>
          <w:szCs w:val="28"/>
        </w:rPr>
        <w:t xml:space="preserve"> не заключен, со дня исключения из схемы места размещения НТО течение срока, на который заключается договор на размещение НТО на компенсационном месте, приостанавливается. Течение указанного срока возобновляется после заключения договора на размещение НТО на компенсационном месте.</w:t>
      </w:r>
    </w:p>
    <w:p w:rsidR="009A508E" w:rsidRPr="009A508E" w:rsidRDefault="009A508E" w:rsidP="009A508E">
      <w:pPr>
        <w:ind w:firstLine="567"/>
        <w:jc w:val="both"/>
        <w:rPr>
          <w:sz w:val="28"/>
          <w:szCs w:val="28"/>
        </w:rPr>
      </w:pPr>
      <w:r w:rsidRPr="009A508E">
        <w:rPr>
          <w:sz w:val="28"/>
          <w:szCs w:val="28"/>
        </w:rPr>
        <w:t xml:space="preserve">3.19. Договор на размещение компенсационного места размещения НТО заключается в установленном порядке, на оставшийся срок действия ранее заключенного договора на размещение НТО, а ранее заключенный договор расторгается по соглашению сторон до истечения срока. </w:t>
      </w:r>
    </w:p>
    <w:p w:rsidR="009A508E" w:rsidRPr="009A508E" w:rsidRDefault="009A508E" w:rsidP="009A508E">
      <w:pPr>
        <w:ind w:firstLine="567"/>
        <w:jc w:val="both"/>
        <w:rPr>
          <w:sz w:val="28"/>
          <w:szCs w:val="28"/>
        </w:rPr>
      </w:pPr>
      <w:r w:rsidRPr="009A508E">
        <w:rPr>
          <w:sz w:val="28"/>
          <w:szCs w:val="28"/>
        </w:rPr>
        <w:t xml:space="preserve">3.20. Размер платы за размещение НТО по новому договору на размещение НТО определяется с учетом условий договора на право размещения НТО относительно прежнего места размещения. </w:t>
      </w:r>
    </w:p>
    <w:p w:rsidR="009A508E" w:rsidRPr="009A508E" w:rsidRDefault="009A508E" w:rsidP="009A508E">
      <w:pPr>
        <w:ind w:firstLine="567"/>
        <w:jc w:val="both"/>
        <w:rPr>
          <w:sz w:val="28"/>
          <w:szCs w:val="28"/>
        </w:rPr>
      </w:pPr>
      <w:r w:rsidRPr="009A508E">
        <w:rPr>
          <w:sz w:val="28"/>
          <w:szCs w:val="28"/>
        </w:rPr>
        <w:t xml:space="preserve">3.21. В любое время до заключения договора на размещение компенсационного места размещения НТО Уполномоченный орган отказывается от его заключения в случае установления одного из следующих фактов: </w:t>
      </w:r>
    </w:p>
    <w:p w:rsidR="009A508E" w:rsidRPr="009A508E" w:rsidRDefault="009A508E" w:rsidP="009A508E">
      <w:pPr>
        <w:ind w:firstLine="567"/>
        <w:jc w:val="both"/>
        <w:rPr>
          <w:sz w:val="28"/>
          <w:szCs w:val="28"/>
        </w:rPr>
      </w:pPr>
      <w:r w:rsidRPr="009A508E">
        <w:rPr>
          <w:sz w:val="28"/>
          <w:szCs w:val="28"/>
        </w:rPr>
        <w:t>- отсутствия сведений о государственной регистрации в Едином государственном реестре юридических лиц - для юридического лица, сведений о государственной регистрации в Едином государственном реестре индивидуальных предпринимателей или сведений о статусе плательщика «Налога на профессиональный доход» на сайте ФНС России - для физического лица;</w:t>
      </w:r>
    </w:p>
    <w:p w:rsidR="009A508E" w:rsidRPr="009A508E" w:rsidRDefault="009A508E" w:rsidP="009A508E">
      <w:pPr>
        <w:ind w:firstLine="567"/>
        <w:jc w:val="both"/>
        <w:rPr>
          <w:sz w:val="28"/>
          <w:szCs w:val="28"/>
        </w:rPr>
      </w:pPr>
      <w:r w:rsidRPr="009A508E">
        <w:rPr>
          <w:sz w:val="28"/>
          <w:szCs w:val="28"/>
        </w:rPr>
        <w:t xml:space="preserve">- проведения процедуры ликвидации заявителя - юридического лица или принятия арбитражным судом решения о признании заявителя несостоятельным (банкротом) и об открытии конкурсного производства; </w:t>
      </w:r>
    </w:p>
    <w:p w:rsidR="009A508E" w:rsidRPr="009A508E" w:rsidRDefault="009A508E" w:rsidP="009A508E">
      <w:pPr>
        <w:ind w:firstLine="567"/>
        <w:jc w:val="both"/>
        <w:rPr>
          <w:sz w:val="28"/>
          <w:szCs w:val="28"/>
        </w:rPr>
      </w:pPr>
      <w:r w:rsidRPr="009A508E">
        <w:rPr>
          <w:sz w:val="28"/>
          <w:szCs w:val="28"/>
        </w:rPr>
        <w:t xml:space="preserve">- приостановления деятельности заявителя в порядке, предусмотренном Кодексом Российской Федерации об административных правонарушениях; </w:t>
      </w:r>
    </w:p>
    <w:p w:rsidR="009A508E" w:rsidRPr="009A508E" w:rsidRDefault="009A508E" w:rsidP="009A508E">
      <w:pPr>
        <w:ind w:firstLine="567"/>
        <w:jc w:val="both"/>
        <w:rPr>
          <w:sz w:val="28"/>
          <w:szCs w:val="28"/>
        </w:rPr>
      </w:pPr>
      <w:r w:rsidRPr="009A508E">
        <w:rPr>
          <w:sz w:val="28"/>
          <w:szCs w:val="28"/>
        </w:rPr>
        <w:t>- наличия у хозяйствующего субъекта задолженности по ранее заключенному договору на размещение НТО, в том числе по неустойке (штрафу, пене).</w:t>
      </w:r>
    </w:p>
    <w:p w:rsidR="009A508E" w:rsidRPr="009A508E" w:rsidRDefault="009A508E" w:rsidP="009A508E">
      <w:pPr>
        <w:ind w:firstLine="567"/>
        <w:jc w:val="both"/>
        <w:rPr>
          <w:sz w:val="28"/>
          <w:szCs w:val="28"/>
        </w:rPr>
      </w:pPr>
      <w:r w:rsidRPr="009A508E">
        <w:rPr>
          <w:sz w:val="28"/>
          <w:szCs w:val="28"/>
        </w:rPr>
        <w:t xml:space="preserve">3.22. Договор на размещение НТО, заключенный на право размещения НТО, по которому принято решение об его исключении из схемы (за </w:t>
      </w:r>
      <w:r w:rsidRPr="009A508E">
        <w:rPr>
          <w:sz w:val="28"/>
          <w:szCs w:val="28"/>
        </w:rPr>
        <w:lastRenderedPageBreak/>
        <w:t xml:space="preserve">исключением случаев, указанных в 3.19 и 3.23 настоящего порядка), считается расторгнутым в одностороннем порядке. </w:t>
      </w:r>
    </w:p>
    <w:p w:rsidR="009A508E" w:rsidRPr="009A508E" w:rsidRDefault="009A508E" w:rsidP="009A508E">
      <w:pPr>
        <w:ind w:firstLine="567"/>
        <w:jc w:val="both"/>
        <w:rPr>
          <w:sz w:val="28"/>
          <w:szCs w:val="28"/>
        </w:rPr>
      </w:pPr>
      <w:r w:rsidRPr="009A508E">
        <w:rPr>
          <w:sz w:val="28"/>
          <w:szCs w:val="28"/>
        </w:rPr>
        <w:t>3.23. Хозяйствующий субъе</w:t>
      </w:r>
      <w:proofErr w:type="gramStart"/>
      <w:r w:rsidRPr="009A508E">
        <w:rPr>
          <w:sz w:val="28"/>
          <w:szCs w:val="28"/>
        </w:rPr>
        <w:t>кт впр</w:t>
      </w:r>
      <w:proofErr w:type="gramEnd"/>
      <w:r w:rsidRPr="009A508E">
        <w:rPr>
          <w:sz w:val="28"/>
          <w:szCs w:val="28"/>
        </w:rPr>
        <w:t xml:space="preserve">аве написать заявление об отказе от предоставления ему компенсационного места размещения НТО. В этом случае договор на размещение НТО расторгается по соглашению сторон до истечения срока. </w:t>
      </w:r>
    </w:p>
    <w:p w:rsidR="009A508E" w:rsidRPr="009A508E" w:rsidRDefault="009A508E" w:rsidP="009A508E">
      <w:pPr>
        <w:ind w:firstLine="567"/>
        <w:jc w:val="both"/>
        <w:rPr>
          <w:sz w:val="28"/>
          <w:szCs w:val="28"/>
        </w:rPr>
      </w:pPr>
      <w:r w:rsidRPr="009A508E">
        <w:rPr>
          <w:sz w:val="28"/>
          <w:szCs w:val="28"/>
        </w:rPr>
        <w:t>3.24. После расторжения договора на размещение НТО по соглашению сторон или в одностороннем порядке место размещения НТО исключается из схемы.</w:t>
      </w:r>
    </w:p>
    <w:p w:rsidR="009A508E" w:rsidRPr="009A508E" w:rsidRDefault="009A508E" w:rsidP="009A508E">
      <w:pPr>
        <w:ind w:firstLine="567"/>
        <w:jc w:val="both"/>
        <w:rPr>
          <w:sz w:val="28"/>
          <w:szCs w:val="28"/>
        </w:rPr>
      </w:pPr>
      <w:r w:rsidRPr="009A508E">
        <w:rPr>
          <w:sz w:val="28"/>
          <w:szCs w:val="28"/>
        </w:rPr>
        <w:t>3.25. В случае предоставления компенсационного места для размещения НТО договор на размещение НТО переоформляется Уполномоченным органом без проведения торгов на оставшийся срок действия предыдущего договора в течение 10 (десяти) рабочих дней со дня принятия решения о выделении компенсационного места.</w:t>
      </w:r>
    </w:p>
    <w:p w:rsidR="00E12C77" w:rsidRDefault="00E12C77" w:rsidP="00353F7A">
      <w:pPr>
        <w:widowControl w:val="0"/>
        <w:rPr>
          <w:sz w:val="24"/>
          <w:szCs w:val="24"/>
          <w:lang w:eastAsia="en-US"/>
        </w:rPr>
      </w:pPr>
    </w:p>
    <w:p w:rsidR="00E12C77" w:rsidRDefault="00E12C77" w:rsidP="00353F7A">
      <w:pPr>
        <w:widowControl w:val="0"/>
        <w:rPr>
          <w:sz w:val="24"/>
          <w:szCs w:val="24"/>
          <w:lang w:eastAsia="en-US"/>
        </w:rPr>
      </w:pPr>
    </w:p>
    <w:p w:rsidR="006E1FF0" w:rsidRPr="003423AC" w:rsidRDefault="006E1FF0" w:rsidP="006E1FF0">
      <w:pPr>
        <w:widowControl w:val="0"/>
        <w:suppressAutoHyphens w:val="0"/>
        <w:autoSpaceDE w:val="0"/>
        <w:autoSpaceDN w:val="0"/>
        <w:adjustRightInd w:val="0"/>
        <w:jc w:val="both"/>
        <w:rPr>
          <w:sz w:val="28"/>
          <w:szCs w:val="28"/>
          <w:lang w:eastAsia="ru-RU"/>
        </w:rPr>
      </w:pPr>
      <w:r w:rsidRPr="003423AC">
        <w:rPr>
          <w:sz w:val="28"/>
          <w:szCs w:val="28"/>
          <w:lang w:eastAsia="ru-RU"/>
        </w:rPr>
        <w:t xml:space="preserve">Управляющий делами </w:t>
      </w:r>
    </w:p>
    <w:p w:rsidR="006E1FF0" w:rsidRDefault="006E1FF0" w:rsidP="006E1FF0">
      <w:pPr>
        <w:suppressAutoHyphens w:val="0"/>
        <w:spacing w:line="228" w:lineRule="auto"/>
        <w:jc w:val="both"/>
        <w:rPr>
          <w:sz w:val="28"/>
          <w:szCs w:val="28"/>
          <w:lang w:eastAsia="en-US"/>
        </w:rPr>
      </w:pPr>
      <w:r w:rsidRPr="003423AC">
        <w:rPr>
          <w:sz w:val="28"/>
          <w:szCs w:val="28"/>
          <w:lang w:eastAsia="en-US"/>
        </w:rPr>
        <w:t xml:space="preserve">     администрации                                                             </w:t>
      </w:r>
      <w:r>
        <w:rPr>
          <w:sz w:val="28"/>
          <w:szCs w:val="28"/>
          <w:lang w:eastAsia="en-US"/>
        </w:rPr>
        <w:t xml:space="preserve">  </w:t>
      </w:r>
      <w:r w:rsidRPr="003423AC">
        <w:rPr>
          <w:sz w:val="28"/>
          <w:szCs w:val="28"/>
          <w:lang w:eastAsia="en-US"/>
        </w:rPr>
        <w:t xml:space="preserve">                   И.А. Фомина</w:t>
      </w:r>
    </w:p>
    <w:sectPr w:rsidR="006E1FF0" w:rsidSect="00EB131A">
      <w:headerReference w:type="default" r:id="rId9"/>
      <w:footnotePr>
        <w:pos w:val="beneathText"/>
      </w:footnotePr>
      <w:pgSz w:w="11905" w:h="16837"/>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1FB4" w:rsidRDefault="00DE1FB4" w:rsidP="00EB131A">
      <w:r>
        <w:separator/>
      </w:r>
    </w:p>
  </w:endnote>
  <w:endnote w:type="continuationSeparator" w:id="0">
    <w:p w:rsidR="00DE1FB4" w:rsidRDefault="00DE1FB4" w:rsidP="00EB1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1FB4" w:rsidRDefault="00DE1FB4" w:rsidP="00EB131A">
      <w:r>
        <w:separator/>
      </w:r>
    </w:p>
  </w:footnote>
  <w:footnote w:type="continuationSeparator" w:id="0">
    <w:p w:rsidR="00DE1FB4" w:rsidRDefault="00DE1FB4" w:rsidP="00EB13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1871083"/>
      <w:docPartObj>
        <w:docPartGallery w:val="Page Numbers (Top of Page)"/>
        <w:docPartUnique/>
      </w:docPartObj>
    </w:sdtPr>
    <w:sdtEndPr/>
    <w:sdtContent>
      <w:p w:rsidR="00CA1E26" w:rsidRDefault="00CA1E26">
        <w:pPr>
          <w:pStyle w:val="ac"/>
          <w:jc w:val="center"/>
        </w:pPr>
        <w:r>
          <w:fldChar w:fldCharType="begin"/>
        </w:r>
        <w:r>
          <w:instrText>PAGE   \* MERGEFORMAT</w:instrText>
        </w:r>
        <w:r>
          <w:fldChar w:fldCharType="separate"/>
        </w:r>
        <w:r w:rsidR="00473BB1">
          <w:rPr>
            <w:noProof/>
          </w:rPr>
          <w:t>2</w:t>
        </w:r>
        <w:r>
          <w:fldChar w:fldCharType="end"/>
        </w:r>
      </w:p>
    </w:sdtContent>
  </w:sdt>
  <w:p w:rsidR="00CA1E26" w:rsidRDefault="00CA1E26">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eastAsia="Arial" w:cs="Arial"/>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2E564A9D"/>
    <w:multiLevelType w:val="multilevel"/>
    <w:tmpl w:val="245C40F2"/>
    <w:lvl w:ilvl="0">
      <w:start w:val="1"/>
      <w:numFmt w:val="decimal"/>
      <w:lvlText w:val="%1."/>
      <w:lvlJc w:val="left"/>
      <w:pPr>
        <w:tabs>
          <w:tab w:val="num" w:pos="540"/>
        </w:tabs>
        <w:ind w:left="540" w:hanging="360"/>
      </w:pPr>
      <w:rPr>
        <w:rFonts w:hint="default"/>
      </w:rPr>
    </w:lvl>
    <w:lvl w:ilvl="1">
      <w:start w:val="2"/>
      <w:numFmt w:val="decimal"/>
      <w:isLgl/>
      <w:lvlText w:val="%1.%2"/>
      <w:lvlJc w:val="left"/>
      <w:pPr>
        <w:tabs>
          <w:tab w:val="num" w:pos="615"/>
        </w:tabs>
        <w:ind w:left="615" w:hanging="435"/>
      </w:pPr>
      <w:rPr>
        <w:rFonts w:hint="default"/>
      </w:rPr>
    </w:lvl>
    <w:lvl w:ilvl="2">
      <w:start w:val="1"/>
      <w:numFmt w:val="decimal"/>
      <w:isLgl/>
      <w:lvlText w:val="%1.%2.%3"/>
      <w:lvlJc w:val="left"/>
      <w:pPr>
        <w:tabs>
          <w:tab w:val="num" w:pos="900"/>
        </w:tabs>
        <w:ind w:left="900" w:hanging="720"/>
      </w:pPr>
      <w:rPr>
        <w:rFonts w:hint="default"/>
      </w:rPr>
    </w:lvl>
    <w:lvl w:ilvl="3">
      <w:start w:val="1"/>
      <w:numFmt w:val="decimal"/>
      <w:isLgl/>
      <w:lvlText w:val="%1.%2.%3.%4"/>
      <w:lvlJc w:val="left"/>
      <w:pPr>
        <w:tabs>
          <w:tab w:val="num" w:pos="1260"/>
        </w:tabs>
        <w:ind w:left="1260" w:hanging="1080"/>
      </w:pPr>
      <w:rPr>
        <w:rFonts w:hint="default"/>
      </w:rPr>
    </w:lvl>
    <w:lvl w:ilvl="4">
      <w:start w:val="1"/>
      <w:numFmt w:val="decimal"/>
      <w:isLgl/>
      <w:lvlText w:val="%1.%2.%3.%4.%5"/>
      <w:lvlJc w:val="left"/>
      <w:pPr>
        <w:tabs>
          <w:tab w:val="num" w:pos="1260"/>
        </w:tabs>
        <w:ind w:left="1260" w:hanging="1080"/>
      </w:pPr>
      <w:rPr>
        <w:rFonts w:hint="default"/>
      </w:rPr>
    </w:lvl>
    <w:lvl w:ilvl="5">
      <w:start w:val="1"/>
      <w:numFmt w:val="decimal"/>
      <w:isLgl/>
      <w:lvlText w:val="%1.%2.%3.%4.%5.%6"/>
      <w:lvlJc w:val="left"/>
      <w:pPr>
        <w:tabs>
          <w:tab w:val="num" w:pos="1620"/>
        </w:tabs>
        <w:ind w:left="1620" w:hanging="1440"/>
      </w:pPr>
      <w:rPr>
        <w:rFonts w:hint="default"/>
      </w:rPr>
    </w:lvl>
    <w:lvl w:ilvl="6">
      <w:start w:val="1"/>
      <w:numFmt w:val="decimal"/>
      <w:isLgl/>
      <w:lvlText w:val="%1.%2.%3.%4.%5.%6.%7"/>
      <w:lvlJc w:val="left"/>
      <w:pPr>
        <w:tabs>
          <w:tab w:val="num" w:pos="1620"/>
        </w:tabs>
        <w:ind w:left="1620" w:hanging="1440"/>
      </w:pPr>
      <w:rPr>
        <w:rFonts w:hint="default"/>
      </w:rPr>
    </w:lvl>
    <w:lvl w:ilvl="7">
      <w:start w:val="1"/>
      <w:numFmt w:val="decimal"/>
      <w:isLgl/>
      <w:lvlText w:val="%1.%2.%3.%4.%5.%6.%7.%8"/>
      <w:lvlJc w:val="left"/>
      <w:pPr>
        <w:tabs>
          <w:tab w:val="num" w:pos="1980"/>
        </w:tabs>
        <w:ind w:left="1980" w:hanging="1800"/>
      </w:pPr>
      <w:rPr>
        <w:rFonts w:hint="default"/>
      </w:rPr>
    </w:lvl>
    <w:lvl w:ilvl="8">
      <w:start w:val="1"/>
      <w:numFmt w:val="decimal"/>
      <w:isLgl/>
      <w:lvlText w:val="%1.%2.%3.%4.%5.%6.%7.%8.%9"/>
      <w:lvlJc w:val="left"/>
      <w:pPr>
        <w:tabs>
          <w:tab w:val="num" w:pos="2340"/>
        </w:tabs>
        <w:ind w:left="2340" w:hanging="2160"/>
      </w:pPr>
      <w:rPr>
        <w:rFonts w:hint="default"/>
      </w:rPr>
    </w:lvl>
  </w:abstractNum>
  <w:abstractNum w:abstractNumId="2">
    <w:nsid w:val="3108472A"/>
    <w:multiLevelType w:val="hybridMultilevel"/>
    <w:tmpl w:val="249E26B2"/>
    <w:lvl w:ilvl="0" w:tplc="0E7C02C2">
      <w:start w:val="3"/>
      <w:numFmt w:val="decimal"/>
      <w:lvlText w:val="%1."/>
      <w:lvlJc w:val="left"/>
      <w:pPr>
        <w:ind w:left="1215" w:hanging="360"/>
      </w:pPr>
      <w:rPr>
        <w:rFonts w:cs="Times New Roman" w:hint="default"/>
      </w:rPr>
    </w:lvl>
    <w:lvl w:ilvl="1" w:tplc="04190019" w:tentative="1">
      <w:start w:val="1"/>
      <w:numFmt w:val="lowerLetter"/>
      <w:lvlText w:val="%2."/>
      <w:lvlJc w:val="left"/>
      <w:pPr>
        <w:ind w:left="1935" w:hanging="360"/>
      </w:pPr>
      <w:rPr>
        <w:rFonts w:cs="Times New Roman"/>
      </w:rPr>
    </w:lvl>
    <w:lvl w:ilvl="2" w:tplc="0419001B" w:tentative="1">
      <w:start w:val="1"/>
      <w:numFmt w:val="lowerRoman"/>
      <w:lvlText w:val="%3."/>
      <w:lvlJc w:val="right"/>
      <w:pPr>
        <w:ind w:left="2655" w:hanging="180"/>
      </w:pPr>
      <w:rPr>
        <w:rFonts w:cs="Times New Roman"/>
      </w:rPr>
    </w:lvl>
    <w:lvl w:ilvl="3" w:tplc="0419000F" w:tentative="1">
      <w:start w:val="1"/>
      <w:numFmt w:val="decimal"/>
      <w:lvlText w:val="%4."/>
      <w:lvlJc w:val="left"/>
      <w:pPr>
        <w:ind w:left="3375" w:hanging="360"/>
      </w:pPr>
      <w:rPr>
        <w:rFonts w:cs="Times New Roman"/>
      </w:rPr>
    </w:lvl>
    <w:lvl w:ilvl="4" w:tplc="04190019" w:tentative="1">
      <w:start w:val="1"/>
      <w:numFmt w:val="lowerLetter"/>
      <w:lvlText w:val="%5."/>
      <w:lvlJc w:val="left"/>
      <w:pPr>
        <w:ind w:left="4095" w:hanging="360"/>
      </w:pPr>
      <w:rPr>
        <w:rFonts w:cs="Times New Roman"/>
      </w:rPr>
    </w:lvl>
    <w:lvl w:ilvl="5" w:tplc="0419001B" w:tentative="1">
      <w:start w:val="1"/>
      <w:numFmt w:val="lowerRoman"/>
      <w:lvlText w:val="%6."/>
      <w:lvlJc w:val="right"/>
      <w:pPr>
        <w:ind w:left="4815" w:hanging="180"/>
      </w:pPr>
      <w:rPr>
        <w:rFonts w:cs="Times New Roman"/>
      </w:rPr>
    </w:lvl>
    <w:lvl w:ilvl="6" w:tplc="0419000F" w:tentative="1">
      <w:start w:val="1"/>
      <w:numFmt w:val="decimal"/>
      <w:lvlText w:val="%7."/>
      <w:lvlJc w:val="left"/>
      <w:pPr>
        <w:ind w:left="5535" w:hanging="360"/>
      </w:pPr>
      <w:rPr>
        <w:rFonts w:cs="Times New Roman"/>
      </w:rPr>
    </w:lvl>
    <w:lvl w:ilvl="7" w:tplc="04190019" w:tentative="1">
      <w:start w:val="1"/>
      <w:numFmt w:val="lowerLetter"/>
      <w:lvlText w:val="%8."/>
      <w:lvlJc w:val="left"/>
      <w:pPr>
        <w:ind w:left="6255" w:hanging="360"/>
      </w:pPr>
      <w:rPr>
        <w:rFonts w:cs="Times New Roman"/>
      </w:rPr>
    </w:lvl>
    <w:lvl w:ilvl="8" w:tplc="0419001B" w:tentative="1">
      <w:start w:val="1"/>
      <w:numFmt w:val="lowerRoman"/>
      <w:lvlText w:val="%9."/>
      <w:lvlJc w:val="right"/>
      <w:pPr>
        <w:ind w:left="6975"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734E"/>
    <w:rsid w:val="000208B4"/>
    <w:rsid w:val="00033C6D"/>
    <w:rsid w:val="000412D0"/>
    <w:rsid w:val="00041712"/>
    <w:rsid w:val="00056336"/>
    <w:rsid w:val="00062CCB"/>
    <w:rsid w:val="0006704F"/>
    <w:rsid w:val="00071972"/>
    <w:rsid w:val="000A1007"/>
    <w:rsid w:val="000A368B"/>
    <w:rsid w:val="000B28EB"/>
    <w:rsid w:val="000E4EA5"/>
    <w:rsid w:val="00117A53"/>
    <w:rsid w:val="0013731F"/>
    <w:rsid w:val="001376EB"/>
    <w:rsid w:val="001678B1"/>
    <w:rsid w:val="00180F92"/>
    <w:rsid w:val="00196D63"/>
    <w:rsid w:val="001A46BD"/>
    <w:rsid w:val="001E0290"/>
    <w:rsid w:val="00224C11"/>
    <w:rsid w:val="00245FA8"/>
    <w:rsid w:val="002748F1"/>
    <w:rsid w:val="002905E3"/>
    <w:rsid w:val="00317B3A"/>
    <w:rsid w:val="0032224C"/>
    <w:rsid w:val="003272C6"/>
    <w:rsid w:val="003402C2"/>
    <w:rsid w:val="003423AC"/>
    <w:rsid w:val="00352901"/>
    <w:rsid w:val="00353F7A"/>
    <w:rsid w:val="00377CD2"/>
    <w:rsid w:val="003A6570"/>
    <w:rsid w:val="003B0C5F"/>
    <w:rsid w:val="003E152C"/>
    <w:rsid w:val="003E7B17"/>
    <w:rsid w:val="00407C25"/>
    <w:rsid w:val="00433CC3"/>
    <w:rsid w:val="004438B1"/>
    <w:rsid w:val="00450186"/>
    <w:rsid w:val="00470496"/>
    <w:rsid w:val="00473BB1"/>
    <w:rsid w:val="0049005A"/>
    <w:rsid w:val="00494F43"/>
    <w:rsid w:val="004A2827"/>
    <w:rsid w:val="004B16FB"/>
    <w:rsid w:val="004B758D"/>
    <w:rsid w:val="004B77B9"/>
    <w:rsid w:val="004E2B9B"/>
    <w:rsid w:val="004F5653"/>
    <w:rsid w:val="0052460D"/>
    <w:rsid w:val="005270BF"/>
    <w:rsid w:val="00550931"/>
    <w:rsid w:val="0055636E"/>
    <w:rsid w:val="00584DB6"/>
    <w:rsid w:val="005C47B1"/>
    <w:rsid w:val="005E0047"/>
    <w:rsid w:val="005E7EF1"/>
    <w:rsid w:val="005F0315"/>
    <w:rsid w:val="005F734E"/>
    <w:rsid w:val="006049B1"/>
    <w:rsid w:val="00615E69"/>
    <w:rsid w:val="00627AD0"/>
    <w:rsid w:val="00653F83"/>
    <w:rsid w:val="00682704"/>
    <w:rsid w:val="00685CE4"/>
    <w:rsid w:val="00694F13"/>
    <w:rsid w:val="006975F2"/>
    <w:rsid w:val="006B26C0"/>
    <w:rsid w:val="006B5C8A"/>
    <w:rsid w:val="006E1FF0"/>
    <w:rsid w:val="006F6B77"/>
    <w:rsid w:val="00723CD8"/>
    <w:rsid w:val="00727D2C"/>
    <w:rsid w:val="007349E3"/>
    <w:rsid w:val="00764C95"/>
    <w:rsid w:val="00791809"/>
    <w:rsid w:val="00796F7B"/>
    <w:rsid w:val="0082481C"/>
    <w:rsid w:val="008352B1"/>
    <w:rsid w:val="00860FD9"/>
    <w:rsid w:val="00864571"/>
    <w:rsid w:val="00872A35"/>
    <w:rsid w:val="00891557"/>
    <w:rsid w:val="008A68CE"/>
    <w:rsid w:val="008B5D2C"/>
    <w:rsid w:val="008D018E"/>
    <w:rsid w:val="00910654"/>
    <w:rsid w:val="0091713D"/>
    <w:rsid w:val="00943606"/>
    <w:rsid w:val="00946118"/>
    <w:rsid w:val="00947B89"/>
    <w:rsid w:val="00965CEC"/>
    <w:rsid w:val="0096729A"/>
    <w:rsid w:val="00992B68"/>
    <w:rsid w:val="009A508E"/>
    <w:rsid w:val="009A589D"/>
    <w:rsid w:val="009B3AF2"/>
    <w:rsid w:val="009F06BC"/>
    <w:rsid w:val="009F4985"/>
    <w:rsid w:val="00A40961"/>
    <w:rsid w:val="00A85EE2"/>
    <w:rsid w:val="00A939B6"/>
    <w:rsid w:val="00A93BA9"/>
    <w:rsid w:val="00AA34E6"/>
    <w:rsid w:val="00AC2A12"/>
    <w:rsid w:val="00AE5A8E"/>
    <w:rsid w:val="00AE6A77"/>
    <w:rsid w:val="00AF0BDD"/>
    <w:rsid w:val="00B06372"/>
    <w:rsid w:val="00B33256"/>
    <w:rsid w:val="00B339A6"/>
    <w:rsid w:val="00B667F3"/>
    <w:rsid w:val="00B749AD"/>
    <w:rsid w:val="00B74DA9"/>
    <w:rsid w:val="00BC1074"/>
    <w:rsid w:val="00BD1AE2"/>
    <w:rsid w:val="00BD271B"/>
    <w:rsid w:val="00C039BA"/>
    <w:rsid w:val="00C15170"/>
    <w:rsid w:val="00C20750"/>
    <w:rsid w:val="00CA1E26"/>
    <w:rsid w:val="00CA2274"/>
    <w:rsid w:val="00CD71E8"/>
    <w:rsid w:val="00CE3BBE"/>
    <w:rsid w:val="00CE4271"/>
    <w:rsid w:val="00CE43FA"/>
    <w:rsid w:val="00CF05F3"/>
    <w:rsid w:val="00D64310"/>
    <w:rsid w:val="00D91305"/>
    <w:rsid w:val="00DA2FAD"/>
    <w:rsid w:val="00DD17E3"/>
    <w:rsid w:val="00DD6F68"/>
    <w:rsid w:val="00DE1FB4"/>
    <w:rsid w:val="00E11098"/>
    <w:rsid w:val="00E12C77"/>
    <w:rsid w:val="00E2626B"/>
    <w:rsid w:val="00E33FA2"/>
    <w:rsid w:val="00E578DD"/>
    <w:rsid w:val="00E61FAE"/>
    <w:rsid w:val="00E71051"/>
    <w:rsid w:val="00E7186E"/>
    <w:rsid w:val="00E856CA"/>
    <w:rsid w:val="00E90796"/>
    <w:rsid w:val="00E90A72"/>
    <w:rsid w:val="00EA33C8"/>
    <w:rsid w:val="00EB131A"/>
    <w:rsid w:val="00EC5564"/>
    <w:rsid w:val="00ED1FDC"/>
    <w:rsid w:val="00EF45A5"/>
    <w:rsid w:val="00F54A7E"/>
    <w:rsid w:val="00FA3EA0"/>
    <w:rsid w:val="00FC59A4"/>
    <w:rsid w:val="00FC5BD9"/>
    <w:rsid w:val="00FD5D5E"/>
    <w:rsid w:val="00FE2CE0"/>
    <w:rsid w:val="00FF57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1">
    <w:name w:val="heading 1"/>
    <w:basedOn w:val="a"/>
    <w:next w:val="a"/>
    <w:link w:val="10"/>
    <w:uiPriority w:val="99"/>
    <w:qFormat/>
    <w:pPr>
      <w:keepNext/>
      <w:jc w:val="center"/>
      <w:outlineLvl w:val="0"/>
    </w:pPr>
    <w:rPr>
      <w:b/>
      <w:cap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pPr>
      <w:keepNext/>
      <w:spacing w:before="240" w:after="120"/>
    </w:pPr>
    <w:rPr>
      <w:rFonts w:ascii="Arial" w:eastAsia="Arial Unicode MS" w:hAnsi="Arial" w:cs="Tahoma"/>
      <w:sz w:val="28"/>
      <w:szCs w:val="28"/>
    </w:rPr>
  </w:style>
  <w:style w:type="paragraph" w:styleId="a4">
    <w:name w:val="Body Text"/>
    <w:basedOn w:val="a"/>
    <w:pPr>
      <w:spacing w:after="120"/>
    </w:pPr>
  </w:style>
  <w:style w:type="paragraph" w:styleId="a5">
    <w:name w:val="List"/>
    <w:basedOn w:val="a4"/>
    <w:rPr>
      <w:rFonts w:ascii="Arial" w:hAnsi="Arial" w:cs="Tahoma"/>
    </w:rPr>
  </w:style>
  <w:style w:type="paragraph" w:styleId="a6">
    <w:name w:val="Title"/>
    <w:basedOn w:val="a"/>
    <w:link w:val="a7"/>
    <w:qFormat/>
    <w:pPr>
      <w:suppressLineNumbers/>
      <w:spacing w:before="120" w:after="120"/>
    </w:pPr>
    <w:rPr>
      <w:rFonts w:ascii="Arial" w:hAnsi="Arial" w:cs="Tahoma"/>
      <w:i/>
      <w:iCs/>
      <w:sz w:val="24"/>
      <w:szCs w:val="24"/>
    </w:rPr>
  </w:style>
  <w:style w:type="paragraph" w:styleId="a8">
    <w:name w:val="index heading"/>
    <w:basedOn w:val="a"/>
    <w:semiHidden/>
    <w:pPr>
      <w:suppressLineNumbers/>
    </w:pPr>
    <w:rPr>
      <w:rFonts w:ascii="Arial" w:hAnsi="Arial" w:cs="Tahoma"/>
    </w:rPr>
  </w:style>
  <w:style w:type="paragraph" w:styleId="a9">
    <w:name w:val="Balloon Text"/>
    <w:basedOn w:val="a"/>
    <w:link w:val="aa"/>
    <w:uiPriority w:val="99"/>
    <w:rPr>
      <w:rFonts w:ascii="Tahoma" w:hAnsi="Tahoma" w:cs="Tahoma"/>
      <w:sz w:val="16"/>
      <w:szCs w:val="16"/>
    </w:rPr>
  </w:style>
  <w:style w:type="paragraph" w:customStyle="1" w:styleId="ab">
    <w:name w:val="Содержимое врезки"/>
    <w:basedOn w:val="a4"/>
  </w:style>
  <w:style w:type="paragraph" w:styleId="ac">
    <w:name w:val="header"/>
    <w:basedOn w:val="a"/>
    <w:link w:val="ad"/>
    <w:uiPriority w:val="99"/>
    <w:unhideWhenUsed/>
    <w:rsid w:val="00EB131A"/>
    <w:pPr>
      <w:tabs>
        <w:tab w:val="center" w:pos="4677"/>
        <w:tab w:val="right" w:pos="9355"/>
      </w:tabs>
    </w:pPr>
  </w:style>
  <w:style w:type="character" w:customStyle="1" w:styleId="ad">
    <w:name w:val="Верхний колонтитул Знак"/>
    <w:basedOn w:val="a0"/>
    <w:link w:val="ac"/>
    <w:uiPriority w:val="99"/>
    <w:rsid w:val="00EB131A"/>
    <w:rPr>
      <w:lang w:eastAsia="ar-SA"/>
    </w:rPr>
  </w:style>
  <w:style w:type="paragraph" w:styleId="ae">
    <w:name w:val="footer"/>
    <w:basedOn w:val="a"/>
    <w:link w:val="af"/>
    <w:uiPriority w:val="99"/>
    <w:unhideWhenUsed/>
    <w:rsid w:val="00EB131A"/>
    <w:pPr>
      <w:tabs>
        <w:tab w:val="center" w:pos="4677"/>
        <w:tab w:val="right" w:pos="9355"/>
      </w:tabs>
    </w:pPr>
  </w:style>
  <w:style w:type="character" w:customStyle="1" w:styleId="af">
    <w:name w:val="Нижний колонтитул Знак"/>
    <w:basedOn w:val="a0"/>
    <w:link w:val="ae"/>
    <w:uiPriority w:val="99"/>
    <w:rsid w:val="00EB131A"/>
    <w:rPr>
      <w:lang w:eastAsia="ar-SA"/>
    </w:rPr>
  </w:style>
  <w:style w:type="paragraph" w:customStyle="1" w:styleId="ConsPlusNormal">
    <w:name w:val="ConsPlusNormal"/>
    <w:rsid w:val="00615E69"/>
    <w:pPr>
      <w:widowControl w:val="0"/>
      <w:autoSpaceDE w:val="0"/>
      <w:autoSpaceDN w:val="0"/>
    </w:pPr>
    <w:rPr>
      <w:rFonts w:ascii="Arial" w:hAnsi="Arial" w:cs="Arial"/>
    </w:rPr>
  </w:style>
  <w:style w:type="character" w:styleId="af0">
    <w:name w:val="Hyperlink"/>
    <w:basedOn w:val="a0"/>
    <w:uiPriority w:val="99"/>
    <w:unhideWhenUsed/>
    <w:rsid w:val="00615E69"/>
    <w:rPr>
      <w:color w:val="0000FF" w:themeColor="hyperlink"/>
      <w:u w:val="single"/>
    </w:rPr>
  </w:style>
  <w:style w:type="numbering" w:customStyle="1" w:styleId="11">
    <w:name w:val="Нет списка1"/>
    <w:next w:val="a2"/>
    <w:uiPriority w:val="99"/>
    <w:semiHidden/>
    <w:unhideWhenUsed/>
    <w:rsid w:val="003423AC"/>
  </w:style>
  <w:style w:type="character" w:customStyle="1" w:styleId="10">
    <w:name w:val="Заголовок 1 Знак"/>
    <w:basedOn w:val="a0"/>
    <w:link w:val="1"/>
    <w:uiPriority w:val="99"/>
    <w:rsid w:val="003423AC"/>
    <w:rPr>
      <w:b/>
      <w:caps/>
      <w:sz w:val="30"/>
      <w:lang w:eastAsia="ar-SA"/>
    </w:rPr>
  </w:style>
  <w:style w:type="paragraph" w:customStyle="1" w:styleId="af1">
    <w:name w:val="Нормальный (таблица)"/>
    <w:basedOn w:val="a"/>
    <w:next w:val="a"/>
    <w:uiPriority w:val="99"/>
    <w:rsid w:val="003423AC"/>
    <w:pPr>
      <w:widowControl w:val="0"/>
      <w:suppressAutoHyphens w:val="0"/>
      <w:autoSpaceDE w:val="0"/>
      <w:autoSpaceDN w:val="0"/>
      <w:adjustRightInd w:val="0"/>
      <w:jc w:val="both"/>
    </w:pPr>
    <w:rPr>
      <w:rFonts w:ascii="Arial" w:hAnsi="Arial"/>
      <w:sz w:val="24"/>
      <w:szCs w:val="24"/>
      <w:lang w:eastAsia="ru-RU"/>
    </w:rPr>
  </w:style>
  <w:style w:type="paragraph" w:styleId="af2">
    <w:name w:val="caption"/>
    <w:basedOn w:val="a"/>
    <w:next w:val="a"/>
    <w:uiPriority w:val="99"/>
    <w:qFormat/>
    <w:rsid w:val="003423AC"/>
    <w:pPr>
      <w:suppressAutoHyphens w:val="0"/>
      <w:jc w:val="center"/>
    </w:pPr>
    <w:rPr>
      <w:sz w:val="28"/>
      <w:szCs w:val="24"/>
      <w:lang w:eastAsia="ru-RU"/>
    </w:rPr>
  </w:style>
  <w:style w:type="paragraph" w:customStyle="1" w:styleId="af3">
    <w:name w:val="Прижатый влево"/>
    <w:basedOn w:val="a"/>
    <w:next w:val="a"/>
    <w:uiPriority w:val="99"/>
    <w:rsid w:val="003423AC"/>
    <w:pPr>
      <w:widowControl w:val="0"/>
      <w:suppressAutoHyphens w:val="0"/>
      <w:autoSpaceDE w:val="0"/>
      <w:autoSpaceDN w:val="0"/>
      <w:adjustRightInd w:val="0"/>
    </w:pPr>
    <w:rPr>
      <w:rFonts w:ascii="Arial" w:hAnsi="Arial"/>
      <w:sz w:val="24"/>
      <w:szCs w:val="24"/>
      <w:lang w:eastAsia="ru-RU"/>
    </w:rPr>
  </w:style>
  <w:style w:type="character" w:customStyle="1" w:styleId="af4">
    <w:name w:val="Цветовое выделение"/>
    <w:uiPriority w:val="99"/>
    <w:rsid w:val="003423AC"/>
    <w:rPr>
      <w:b/>
      <w:color w:val="000080"/>
    </w:rPr>
  </w:style>
  <w:style w:type="character" w:customStyle="1" w:styleId="af5">
    <w:name w:val="Гипертекстовая ссылка"/>
    <w:uiPriority w:val="99"/>
    <w:rsid w:val="003423AC"/>
    <w:rPr>
      <w:b/>
      <w:color w:val="008000"/>
    </w:rPr>
  </w:style>
  <w:style w:type="character" w:customStyle="1" w:styleId="aa">
    <w:name w:val="Текст выноски Знак"/>
    <w:basedOn w:val="a0"/>
    <w:link w:val="a9"/>
    <w:uiPriority w:val="99"/>
    <w:rsid w:val="003423AC"/>
    <w:rPr>
      <w:rFonts w:ascii="Tahoma" w:hAnsi="Tahoma" w:cs="Tahoma"/>
      <w:sz w:val="16"/>
      <w:szCs w:val="16"/>
      <w:lang w:eastAsia="ar-SA"/>
    </w:rPr>
  </w:style>
  <w:style w:type="character" w:customStyle="1" w:styleId="a7">
    <w:name w:val="Название Знак"/>
    <w:basedOn w:val="a0"/>
    <w:link w:val="a6"/>
    <w:rsid w:val="003423AC"/>
    <w:rPr>
      <w:rFonts w:ascii="Arial" w:hAnsi="Arial" w:cs="Tahoma"/>
      <w:i/>
      <w:iCs/>
      <w:sz w:val="24"/>
      <w:szCs w:val="24"/>
      <w:lang w:eastAsia="ar-SA"/>
    </w:rPr>
  </w:style>
  <w:style w:type="character" w:styleId="af6">
    <w:name w:val="page number"/>
    <w:basedOn w:val="a0"/>
    <w:rsid w:val="003423AC"/>
  </w:style>
  <w:style w:type="paragraph" w:customStyle="1" w:styleId="ConsPlusNonformat">
    <w:name w:val="ConsPlusNonformat"/>
    <w:rsid w:val="003423AC"/>
    <w:pPr>
      <w:widowControl w:val="0"/>
      <w:autoSpaceDE w:val="0"/>
      <w:autoSpaceDN w:val="0"/>
      <w:adjustRightInd w:val="0"/>
    </w:pPr>
    <w:rPr>
      <w:rFonts w:ascii="Courier New" w:hAnsi="Courier New" w:cs="Courier New"/>
    </w:rPr>
  </w:style>
  <w:style w:type="paragraph" w:customStyle="1" w:styleId="Postan">
    <w:name w:val="Postan"/>
    <w:basedOn w:val="a"/>
    <w:uiPriority w:val="99"/>
    <w:rsid w:val="003423AC"/>
    <w:pPr>
      <w:suppressAutoHyphens w:val="0"/>
      <w:jc w:val="center"/>
    </w:pPr>
    <w:rPr>
      <w:sz w:val="28"/>
      <w:lang w:eastAsia="ru-RU"/>
    </w:rPr>
  </w:style>
  <w:style w:type="paragraph" w:styleId="af7">
    <w:name w:val="No Spacing"/>
    <w:uiPriority w:val="1"/>
    <w:qFormat/>
    <w:rsid w:val="003423AC"/>
  </w:style>
  <w:style w:type="character" w:styleId="af8">
    <w:name w:val="Strong"/>
    <w:basedOn w:val="a0"/>
    <w:qFormat/>
    <w:rsid w:val="00943606"/>
    <w:rPr>
      <w:b/>
      <w:bCs/>
    </w:rPr>
  </w:style>
  <w:style w:type="paragraph" w:customStyle="1" w:styleId="pc">
    <w:name w:val="pc"/>
    <w:basedOn w:val="a"/>
    <w:rsid w:val="00E71051"/>
    <w:pPr>
      <w:suppressAutoHyphens w:val="0"/>
      <w:spacing w:before="100" w:beforeAutospacing="1" w:after="100" w:afterAutospacing="1"/>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lang w:eastAsia="ar-SA"/>
    </w:rPr>
  </w:style>
  <w:style w:type="paragraph" w:styleId="1">
    <w:name w:val="heading 1"/>
    <w:basedOn w:val="a"/>
    <w:next w:val="a"/>
    <w:link w:val="10"/>
    <w:uiPriority w:val="99"/>
    <w:qFormat/>
    <w:pPr>
      <w:keepNext/>
      <w:jc w:val="center"/>
      <w:outlineLvl w:val="0"/>
    </w:pPr>
    <w:rPr>
      <w:b/>
      <w:cap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pPr>
      <w:keepNext/>
      <w:spacing w:before="240" w:after="120"/>
    </w:pPr>
    <w:rPr>
      <w:rFonts w:ascii="Arial" w:eastAsia="Arial Unicode MS" w:hAnsi="Arial" w:cs="Tahoma"/>
      <w:sz w:val="28"/>
      <w:szCs w:val="28"/>
    </w:rPr>
  </w:style>
  <w:style w:type="paragraph" w:styleId="a4">
    <w:name w:val="Body Text"/>
    <w:basedOn w:val="a"/>
    <w:pPr>
      <w:spacing w:after="120"/>
    </w:pPr>
  </w:style>
  <w:style w:type="paragraph" w:styleId="a5">
    <w:name w:val="List"/>
    <w:basedOn w:val="a4"/>
    <w:rPr>
      <w:rFonts w:ascii="Arial" w:hAnsi="Arial" w:cs="Tahoma"/>
    </w:rPr>
  </w:style>
  <w:style w:type="paragraph" w:styleId="a6">
    <w:name w:val="Title"/>
    <w:basedOn w:val="a"/>
    <w:link w:val="a7"/>
    <w:qFormat/>
    <w:pPr>
      <w:suppressLineNumbers/>
      <w:spacing w:before="120" w:after="120"/>
    </w:pPr>
    <w:rPr>
      <w:rFonts w:ascii="Arial" w:hAnsi="Arial" w:cs="Tahoma"/>
      <w:i/>
      <w:iCs/>
      <w:sz w:val="24"/>
      <w:szCs w:val="24"/>
    </w:rPr>
  </w:style>
  <w:style w:type="paragraph" w:styleId="a8">
    <w:name w:val="index heading"/>
    <w:basedOn w:val="a"/>
    <w:semiHidden/>
    <w:pPr>
      <w:suppressLineNumbers/>
    </w:pPr>
    <w:rPr>
      <w:rFonts w:ascii="Arial" w:hAnsi="Arial" w:cs="Tahoma"/>
    </w:rPr>
  </w:style>
  <w:style w:type="paragraph" w:styleId="a9">
    <w:name w:val="Balloon Text"/>
    <w:basedOn w:val="a"/>
    <w:link w:val="aa"/>
    <w:uiPriority w:val="99"/>
    <w:rPr>
      <w:rFonts w:ascii="Tahoma" w:hAnsi="Tahoma" w:cs="Tahoma"/>
      <w:sz w:val="16"/>
      <w:szCs w:val="16"/>
    </w:rPr>
  </w:style>
  <w:style w:type="paragraph" w:customStyle="1" w:styleId="ab">
    <w:name w:val="Содержимое врезки"/>
    <w:basedOn w:val="a4"/>
  </w:style>
  <w:style w:type="paragraph" w:styleId="ac">
    <w:name w:val="header"/>
    <w:basedOn w:val="a"/>
    <w:link w:val="ad"/>
    <w:uiPriority w:val="99"/>
    <w:unhideWhenUsed/>
    <w:rsid w:val="00EB131A"/>
    <w:pPr>
      <w:tabs>
        <w:tab w:val="center" w:pos="4677"/>
        <w:tab w:val="right" w:pos="9355"/>
      </w:tabs>
    </w:pPr>
  </w:style>
  <w:style w:type="character" w:customStyle="1" w:styleId="ad">
    <w:name w:val="Верхний колонтитул Знак"/>
    <w:basedOn w:val="a0"/>
    <w:link w:val="ac"/>
    <w:uiPriority w:val="99"/>
    <w:rsid w:val="00EB131A"/>
    <w:rPr>
      <w:lang w:eastAsia="ar-SA"/>
    </w:rPr>
  </w:style>
  <w:style w:type="paragraph" w:styleId="ae">
    <w:name w:val="footer"/>
    <w:basedOn w:val="a"/>
    <w:link w:val="af"/>
    <w:uiPriority w:val="99"/>
    <w:unhideWhenUsed/>
    <w:rsid w:val="00EB131A"/>
    <w:pPr>
      <w:tabs>
        <w:tab w:val="center" w:pos="4677"/>
        <w:tab w:val="right" w:pos="9355"/>
      </w:tabs>
    </w:pPr>
  </w:style>
  <w:style w:type="character" w:customStyle="1" w:styleId="af">
    <w:name w:val="Нижний колонтитул Знак"/>
    <w:basedOn w:val="a0"/>
    <w:link w:val="ae"/>
    <w:uiPriority w:val="99"/>
    <w:rsid w:val="00EB131A"/>
    <w:rPr>
      <w:lang w:eastAsia="ar-SA"/>
    </w:rPr>
  </w:style>
  <w:style w:type="paragraph" w:customStyle="1" w:styleId="ConsPlusNormal">
    <w:name w:val="ConsPlusNormal"/>
    <w:rsid w:val="00615E69"/>
    <w:pPr>
      <w:widowControl w:val="0"/>
      <w:autoSpaceDE w:val="0"/>
      <w:autoSpaceDN w:val="0"/>
    </w:pPr>
    <w:rPr>
      <w:rFonts w:ascii="Arial" w:hAnsi="Arial" w:cs="Arial"/>
    </w:rPr>
  </w:style>
  <w:style w:type="character" w:styleId="af0">
    <w:name w:val="Hyperlink"/>
    <w:basedOn w:val="a0"/>
    <w:uiPriority w:val="99"/>
    <w:unhideWhenUsed/>
    <w:rsid w:val="00615E69"/>
    <w:rPr>
      <w:color w:val="0000FF" w:themeColor="hyperlink"/>
      <w:u w:val="single"/>
    </w:rPr>
  </w:style>
  <w:style w:type="numbering" w:customStyle="1" w:styleId="11">
    <w:name w:val="Нет списка1"/>
    <w:next w:val="a2"/>
    <w:uiPriority w:val="99"/>
    <w:semiHidden/>
    <w:unhideWhenUsed/>
    <w:rsid w:val="003423AC"/>
  </w:style>
  <w:style w:type="character" w:customStyle="1" w:styleId="10">
    <w:name w:val="Заголовок 1 Знак"/>
    <w:basedOn w:val="a0"/>
    <w:link w:val="1"/>
    <w:uiPriority w:val="99"/>
    <w:rsid w:val="003423AC"/>
    <w:rPr>
      <w:b/>
      <w:caps/>
      <w:sz w:val="30"/>
      <w:lang w:eastAsia="ar-SA"/>
    </w:rPr>
  </w:style>
  <w:style w:type="paragraph" w:customStyle="1" w:styleId="af1">
    <w:name w:val="Нормальный (таблица)"/>
    <w:basedOn w:val="a"/>
    <w:next w:val="a"/>
    <w:uiPriority w:val="99"/>
    <w:rsid w:val="003423AC"/>
    <w:pPr>
      <w:widowControl w:val="0"/>
      <w:suppressAutoHyphens w:val="0"/>
      <w:autoSpaceDE w:val="0"/>
      <w:autoSpaceDN w:val="0"/>
      <w:adjustRightInd w:val="0"/>
      <w:jc w:val="both"/>
    </w:pPr>
    <w:rPr>
      <w:rFonts w:ascii="Arial" w:hAnsi="Arial"/>
      <w:sz w:val="24"/>
      <w:szCs w:val="24"/>
      <w:lang w:eastAsia="ru-RU"/>
    </w:rPr>
  </w:style>
  <w:style w:type="paragraph" w:styleId="af2">
    <w:name w:val="caption"/>
    <w:basedOn w:val="a"/>
    <w:next w:val="a"/>
    <w:uiPriority w:val="99"/>
    <w:qFormat/>
    <w:rsid w:val="003423AC"/>
    <w:pPr>
      <w:suppressAutoHyphens w:val="0"/>
      <w:jc w:val="center"/>
    </w:pPr>
    <w:rPr>
      <w:sz w:val="28"/>
      <w:szCs w:val="24"/>
      <w:lang w:eastAsia="ru-RU"/>
    </w:rPr>
  </w:style>
  <w:style w:type="paragraph" w:customStyle="1" w:styleId="af3">
    <w:name w:val="Прижатый влево"/>
    <w:basedOn w:val="a"/>
    <w:next w:val="a"/>
    <w:uiPriority w:val="99"/>
    <w:rsid w:val="003423AC"/>
    <w:pPr>
      <w:widowControl w:val="0"/>
      <w:suppressAutoHyphens w:val="0"/>
      <w:autoSpaceDE w:val="0"/>
      <w:autoSpaceDN w:val="0"/>
      <w:adjustRightInd w:val="0"/>
    </w:pPr>
    <w:rPr>
      <w:rFonts w:ascii="Arial" w:hAnsi="Arial"/>
      <w:sz w:val="24"/>
      <w:szCs w:val="24"/>
      <w:lang w:eastAsia="ru-RU"/>
    </w:rPr>
  </w:style>
  <w:style w:type="character" w:customStyle="1" w:styleId="af4">
    <w:name w:val="Цветовое выделение"/>
    <w:uiPriority w:val="99"/>
    <w:rsid w:val="003423AC"/>
    <w:rPr>
      <w:b/>
      <w:color w:val="000080"/>
    </w:rPr>
  </w:style>
  <w:style w:type="character" w:customStyle="1" w:styleId="af5">
    <w:name w:val="Гипертекстовая ссылка"/>
    <w:uiPriority w:val="99"/>
    <w:rsid w:val="003423AC"/>
    <w:rPr>
      <w:b/>
      <w:color w:val="008000"/>
    </w:rPr>
  </w:style>
  <w:style w:type="character" w:customStyle="1" w:styleId="aa">
    <w:name w:val="Текст выноски Знак"/>
    <w:basedOn w:val="a0"/>
    <w:link w:val="a9"/>
    <w:uiPriority w:val="99"/>
    <w:rsid w:val="003423AC"/>
    <w:rPr>
      <w:rFonts w:ascii="Tahoma" w:hAnsi="Tahoma" w:cs="Tahoma"/>
      <w:sz w:val="16"/>
      <w:szCs w:val="16"/>
      <w:lang w:eastAsia="ar-SA"/>
    </w:rPr>
  </w:style>
  <w:style w:type="character" w:customStyle="1" w:styleId="a7">
    <w:name w:val="Название Знак"/>
    <w:basedOn w:val="a0"/>
    <w:link w:val="a6"/>
    <w:rsid w:val="003423AC"/>
    <w:rPr>
      <w:rFonts w:ascii="Arial" w:hAnsi="Arial" w:cs="Tahoma"/>
      <w:i/>
      <w:iCs/>
      <w:sz w:val="24"/>
      <w:szCs w:val="24"/>
      <w:lang w:eastAsia="ar-SA"/>
    </w:rPr>
  </w:style>
  <w:style w:type="character" w:styleId="af6">
    <w:name w:val="page number"/>
    <w:basedOn w:val="a0"/>
    <w:rsid w:val="003423AC"/>
  </w:style>
  <w:style w:type="paragraph" w:customStyle="1" w:styleId="ConsPlusNonformat">
    <w:name w:val="ConsPlusNonformat"/>
    <w:rsid w:val="003423AC"/>
    <w:pPr>
      <w:widowControl w:val="0"/>
      <w:autoSpaceDE w:val="0"/>
      <w:autoSpaceDN w:val="0"/>
      <w:adjustRightInd w:val="0"/>
    </w:pPr>
    <w:rPr>
      <w:rFonts w:ascii="Courier New" w:hAnsi="Courier New" w:cs="Courier New"/>
    </w:rPr>
  </w:style>
  <w:style w:type="paragraph" w:customStyle="1" w:styleId="Postan">
    <w:name w:val="Postan"/>
    <w:basedOn w:val="a"/>
    <w:uiPriority w:val="99"/>
    <w:rsid w:val="003423AC"/>
    <w:pPr>
      <w:suppressAutoHyphens w:val="0"/>
      <w:jc w:val="center"/>
    </w:pPr>
    <w:rPr>
      <w:sz w:val="28"/>
      <w:lang w:eastAsia="ru-RU"/>
    </w:rPr>
  </w:style>
  <w:style w:type="paragraph" w:styleId="af7">
    <w:name w:val="No Spacing"/>
    <w:uiPriority w:val="1"/>
    <w:qFormat/>
    <w:rsid w:val="003423AC"/>
  </w:style>
  <w:style w:type="character" w:styleId="af8">
    <w:name w:val="Strong"/>
    <w:basedOn w:val="a0"/>
    <w:qFormat/>
    <w:rsid w:val="00943606"/>
    <w:rPr>
      <w:b/>
      <w:bCs/>
    </w:rPr>
  </w:style>
  <w:style w:type="paragraph" w:customStyle="1" w:styleId="pc">
    <w:name w:val="pc"/>
    <w:basedOn w:val="a"/>
    <w:rsid w:val="00E71051"/>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1944614">
      <w:bodyDiv w:val="1"/>
      <w:marLeft w:val="0"/>
      <w:marRight w:val="0"/>
      <w:marTop w:val="0"/>
      <w:marBottom w:val="0"/>
      <w:divBdr>
        <w:top w:val="none" w:sz="0" w:space="0" w:color="auto"/>
        <w:left w:val="none" w:sz="0" w:space="0" w:color="auto"/>
        <w:bottom w:val="none" w:sz="0" w:space="0" w:color="auto"/>
        <w:right w:val="none" w:sz="0" w:space="0" w:color="auto"/>
      </w:divBdr>
    </w:div>
    <w:div w:id="120653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302</TotalTime>
  <Pages>8</Pages>
  <Words>2691</Words>
  <Characters>15341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Katalov</dc:creator>
  <cp:lastModifiedBy>Пользователь</cp:lastModifiedBy>
  <cp:revision>88</cp:revision>
  <cp:lastPrinted>2024-11-29T08:43:00Z</cp:lastPrinted>
  <dcterms:created xsi:type="dcterms:W3CDTF">2024-11-29T08:44:00Z</dcterms:created>
  <dcterms:modified xsi:type="dcterms:W3CDTF">2026-09-16T12:19:00Z</dcterms:modified>
</cp:coreProperties>
</file>