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8FB" w:rsidRDefault="00C458FB">
      <w:pPr>
        <w:tabs>
          <w:tab w:val="left" w:pos="8820"/>
          <w:tab w:val="left" w:pos="8919"/>
        </w:tabs>
        <w:ind w:right="-81"/>
        <w:rPr>
          <w:b/>
          <w:sz w:val="28"/>
          <w:szCs w:val="28"/>
        </w:rPr>
      </w:pPr>
    </w:p>
    <w:p w:rsidR="00C458FB" w:rsidRPr="00BC6DC0" w:rsidRDefault="00C1586A" w:rsidP="006E7F6C">
      <w:pPr>
        <w:ind w:left="1134" w:right="567"/>
        <w:jc w:val="center"/>
        <w:rPr>
          <w:sz w:val="28"/>
          <w:szCs w:val="28"/>
        </w:rPr>
      </w:pPr>
      <w:r w:rsidRPr="00BC6DC0">
        <w:rPr>
          <w:sz w:val="28"/>
          <w:szCs w:val="28"/>
        </w:rPr>
        <w:t xml:space="preserve">АЗОВСКАЯ ГОРОДСКАЯ </w:t>
      </w:r>
      <w:r w:rsidR="00C458FB" w:rsidRPr="00BC6DC0">
        <w:rPr>
          <w:sz w:val="28"/>
          <w:szCs w:val="28"/>
        </w:rPr>
        <w:t>ДУМА</w:t>
      </w:r>
    </w:p>
    <w:p w:rsidR="00C458FB" w:rsidRPr="00BC6DC0" w:rsidRDefault="00C458FB">
      <w:pPr>
        <w:ind w:left="1134" w:right="567"/>
        <w:rPr>
          <w:sz w:val="28"/>
          <w:szCs w:val="28"/>
        </w:rPr>
      </w:pPr>
    </w:p>
    <w:p w:rsidR="00C458FB" w:rsidRPr="00BC6DC0" w:rsidRDefault="00C458FB">
      <w:pPr>
        <w:pStyle w:val="a4"/>
        <w:ind w:firstLine="0"/>
        <w:rPr>
          <w:bCs/>
          <w:szCs w:val="28"/>
        </w:rPr>
      </w:pPr>
      <w:r w:rsidRPr="00BC6DC0">
        <w:rPr>
          <w:bCs/>
          <w:szCs w:val="28"/>
        </w:rPr>
        <w:t>ПЯТОГО СОЗЫВА</w:t>
      </w:r>
    </w:p>
    <w:p w:rsidR="00C458FB" w:rsidRPr="00BC6DC0" w:rsidRDefault="00C458FB">
      <w:pPr>
        <w:pStyle w:val="a4"/>
        <w:ind w:firstLine="0"/>
        <w:rPr>
          <w:bCs/>
          <w:szCs w:val="28"/>
        </w:rPr>
      </w:pPr>
    </w:p>
    <w:p w:rsidR="00C458FB" w:rsidRPr="00BC6DC0" w:rsidRDefault="00C458FB">
      <w:pPr>
        <w:pStyle w:val="a4"/>
        <w:ind w:firstLine="0"/>
        <w:rPr>
          <w:bCs/>
          <w:szCs w:val="28"/>
        </w:rPr>
      </w:pPr>
      <w:r w:rsidRPr="00BC6DC0">
        <w:rPr>
          <w:bCs/>
          <w:szCs w:val="28"/>
        </w:rPr>
        <w:t>Р Е Ш Е Н И Е</w:t>
      </w:r>
    </w:p>
    <w:p w:rsidR="00C458FB" w:rsidRPr="00BC6DC0" w:rsidRDefault="00C458FB">
      <w:pPr>
        <w:pStyle w:val="a4"/>
        <w:ind w:firstLine="0"/>
        <w:rPr>
          <w:bCs/>
          <w:sz w:val="32"/>
          <w:szCs w:val="32"/>
        </w:rPr>
      </w:pPr>
      <w:r w:rsidRPr="00BC6DC0">
        <w:rPr>
          <w:bCs/>
          <w:szCs w:val="28"/>
        </w:rPr>
        <w:t xml:space="preserve">    </w:t>
      </w:r>
    </w:p>
    <w:p w:rsidR="00C458FB" w:rsidRPr="00BC6DC0" w:rsidRDefault="00C458FB">
      <w:pPr>
        <w:jc w:val="both"/>
        <w:rPr>
          <w:bCs/>
          <w:sz w:val="32"/>
          <w:szCs w:val="32"/>
        </w:rPr>
      </w:pPr>
      <w:r w:rsidRPr="00BC6DC0">
        <w:rPr>
          <w:bCs/>
          <w:sz w:val="32"/>
          <w:szCs w:val="32"/>
        </w:rPr>
        <w:t>30.05.2013г.</w:t>
      </w:r>
      <w:r w:rsidRPr="00BC6DC0">
        <w:rPr>
          <w:bCs/>
          <w:sz w:val="32"/>
          <w:szCs w:val="32"/>
        </w:rPr>
        <w:tab/>
      </w:r>
      <w:r w:rsidRPr="00BC6DC0">
        <w:rPr>
          <w:bCs/>
          <w:sz w:val="32"/>
          <w:szCs w:val="32"/>
        </w:rPr>
        <w:tab/>
      </w:r>
      <w:r w:rsidRPr="00BC6DC0">
        <w:rPr>
          <w:bCs/>
          <w:sz w:val="32"/>
          <w:szCs w:val="32"/>
        </w:rPr>
        <w:tab/>
        <w:t xml:space="preserve">                                                    № 248</w:t>
      </w:r>
    </w:p>
    <w:p w:rsidR="00C458FB" w:rsidRDefault="00C458FB">
      <w:pPr>
        <w:jc w:val="both"/>
        <w:rPr>
          <w:b/>
          <w:bCs/>
          <w:sz w:val="32"/>
          <w:szCs w:val="32"/>
        </w:rPr>
      </w:pPr>
    </w:p>
    <w:p w:rsidR="00C458FB" w:rsidRDefault="00C458F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определении границ</w:t>
      </w:r>
      <w:r w:rsidR="00AF7F0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прилегающих к некоторым</w:t>
      </w:r>
    </w:p>
    <w:p w:rsidR="00C458FB" w:rsidRDefault="00C458FB" w:rsidP="00AF7F05">
      <w:pPr>
        <w:ind w:left="-180"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организациям и объектам территорий, на которых </w:t>
      </w:r>
    </w:p>
    <w:p w:rsidR="00C458FB" w:rsidRDefault="00C458FB" w:rsidP="00AF7F05">
      <w:pPr>
        <w:ind w:left="-180"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 допускается розничная продажа алкогольной</w:t>
      </w:r>
    </w:p>
    <w:p w:rsidR="00C458FB" w:rsidRDefault="00C458FB">
      <w:pPr>
        <w:tabs>
          <w:tab w:val="left" w:pos="8820"/>
          <w:tab w:val="left" w:pos="8919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продукции на территории города Азова</w:t>
      </w:r>
      <w:bookmarkStart w:id="0" w:name="_GoBack"/>
      <w:bookmarkEnd w:id="0"/>
    </w:p>
    <w:p w:rsidR="00C458FB" w:rsidRDefault="00C458FB">
      <w:pPr>
        <w:jc w:val="both"/>
        <w:rPr>
          <w:b/>
          <w:bCs/>
          <w:sz w:val="28"/>
          <w:szCs w:val="28"/>
        </w:rPr>
      </w:pPr>
    </w:p>
    <w:p w:rsidR="00C458FB" w:rsidRDefault="00C458FB" w:rsidP="00AF7F0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п.2 и п.4 ст.16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определения органами местного самоуправления границ, прилегающих к некоторым организациям и объектам территорий, на которых не допускается розничная продажа алкогольной продукции», руководствуясь Уставом муниципального образования «Город Азов» </w:t>
      </w: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pStyle w:val="a4"/>
        <w:ind w:firstLine="0"/>
        <w:jc w:val="both"/>
      </w:pPr>
      <w:r>
        <w:t xml:space="preserve">                                       Азовская городская Дума </w:t>
      </w:r>
    </w:p>
    <w:p w:rsidR="00C458FB" w:rsidRDefault="00C458FB">
      <w:pPr>
        <w:pStyle w:val="a4"/>
        <w:ind w:firstLine="0"/>
        <w:jc w:val="both"/>
        <w:rPr>
          <w:rFonts w:eastAsia="Arial"/>
        </w:rPr>
      </w:pPr>
      <w:r>
        <w:t>РЕШИЛА:</w:t>
      </w:r>
    </w:p>
    <w:p w:rsidR="00C458FB" w:rsidRDefault="00C458FB" w:rsidP="00AF7F05">
      <w:pPr>
        <w:pStyle w:val="a4"/>
        <w:ind w:firstLine="567"/>
        <w:jc w:val="both"/>
        <w:rPr>
          <w:bCs/>
          <w:szCs w:val="28"/>
        </w:rPr>
      </w:pPr>
      <w:r>
        <w:rPr>
          <w:szCs w:val="28"/>
        </w:rPr>
        <w:t xml:space="preserve">1. Определить границы </w:t>
      </w:r>
      <w:r w:rsidR="00AF7F05">
        <w:rPr>
          <w:szCs w:val="28"/>
        </w:rPr>
        <w:t>п</w:t>
      </w:r>
      <w:r>
        <w:rPr>
          <w:bCs/>
          <w:szCs w:val="28"/>
        </w:rPr>
        <w:t>рилегающих к некоторым организациям и объектам территорий, на которых не допускается розничная продажа алкогольной продукции, согласно приложению.</w:t>
      </w:r>
    </w:p>
    <w:p w:rsidR="00C458FB" w:rsidRDefault="00C458FB" w:rsidP="00AF7F05">
      <w:pPr>
        <w:pStyle w:val="a4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C1586A">
        <w:rPr>
          <w:bCs/>
          <w:szCs w:val="28"/>
        </w:rPr>
        <w:t xml:space="preserve">Считать утратившим силу </w:t>
      </w:r>
      <w:r>
        <w:rPr>
          <w:bCs/>
          <w:szCs w:val="28"/>
        </w:rPr>
        <w:t>решение Азовской городской Думы от 23.11.2010 №70 «Об утверждении Перечня прилегающих территорий к местам массового скопления граждан и местам нахождения источников повышенной опасности (вокзалы, аэропорты, оптовые продовольственные рынки, объекты военного назначения), где не д</w:t>
      </w:r>
      <w:r w:rsidR="00B3029F">
        <w:rPr>
          <w:bCs/>
          <w:szCs w:val="28"/>
        </w:rPr>
        <w:t xml:space="preserve">опускается розничная продажа алкогольной </w:t>
      </w:r>
      <w:r>
        <w:rPr>
          <w:bCs/>
          <w:szCs w:val="28"/>
        </w:rPr>
        <w:t xml:space="preserve">продукции </w:t>
      </w:r>
      <w:proofErr w:type="gramStart"/>
      <w:r>
        <w:rPr>
          <w:bCs/>
          <w:szCs w:val="28"/>
        </w:rPr>
        <w:t>с  содержанием</w:t>
      </w:r>
      <w:proofErr w:type="gramEnd"/>
      <w:r>
        <w:rPr>
          <w:bCs/>
          <w:szCs w:val="28"/>
        </w:rPr>
        <w:t xml:space="preserve"> этилового спирта, более 15 процентов объема готовой продукции».</w:t>
      </w:r>
    </w:p>
    <w:p w:rsidR="00C458FB" w:rsidRDefault="00C458FB" w:rsidP="00AF7F05">
      <w:pPr>
        <w:pStyle w:val="a4"/>
        <w:ind w:firstLine="567"/>
        <w:jc w:val="both"/>
      </w:pPr>
      <w:r>
        <w:rPr>
          <w:bCs/>
          <w:szCs w:val="28"/>
        </w:rPr>
        <w:t>3.</w:t>
      </w:r>
      <w:r>
        <w:rPr>
          <w:szCs w:val="28"/>
        </w:rPr>
        <w:t xml:space="preserve">  Схемы границ прилегающих территорий для каждой организации и (или) объекту, относящегося к виду (типу), указанному в пункте 1 приложения к настоящему решению, утвердить отдельным нормативным правовым актом администрации города Азова.</w:t>
      </w:r>
    </w:p>
    <w:p w:rsidR="00CC6A32" w:rsidRDefault="00CC6A32" w:rsidP="00AF7F05">
      <w:pPr>
        <w:ind w:firstLine="567"/>
        <w:jc w:val="both"/>
        <w:rPr>
          <w:sz w:val="28"/>
          <w:szCs w:val="28"/>
        </w:rPr>
      </w:pPr>
    </w:p>
    <w:p w:rsidR="00CC6A32" w:rsidRDefault="00CC6A32" w:rsidP="00AF7F05">
      <w:pPr>
        <w:ind w:firstLine="567"/>
        <w:jc w:val="both"/>
        <w:rPr>
          <w:sz w:val="28"/>
          <w:szCs w:val="28"/>
        </w:rPr>
      </w:pPr>
    </w:p>
    <w:p w:rsidR="00CC6A32" w:rsidRDefault="00CC6A32" w:rsidP="00AF7F05">
      <w:pPr>
        <w:ind w:firstLine="567"/>
        <w:jc w:val="both"/>
        <w:rPr>
          <w:sz w:val="28"/>
          <w:szCs w:val="28"/>
        </w:rPr>
      </w:pPr>
    </w:p>
    <w:p w:rsidR="00AF7F05" w:rsidRDefault="00C458FB" w:rsidP="00AF7F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Разместить настоящее решение на официальном сайте администрации города Азова в информационно-телекоммуникационной сети «Интернет». </w:t>
      </w:r>
    </w:p>
    <w:p w:rsidR="00C458FB" w:rsidRDefault="00C458FB" w:rsidP="00AF7F05">
      <w:pPr>
        <w:ind w:firstLine="567"/>
        <w:jc w:val="both"/>
        <w:rPr>
          <w:sz w:val="28"/>
          <w:szCs w:val="28"/>
        </w:rPr>
      </w:pPr>
      <w:r w:rsidRPr="00CC6A32">
        <w:rPr>
          <w:bCs/>
          <w:sz w:val="28"/>
          <w:szCs w:val="28"/>
        </w:rPr>
        <w:t>5</w:t>
      </w:r>
      <w:r w:rsidR="00AF7F05" w:rsidRPr="00CC6A32">
        <w:rPr>
          <w:bCs/>
          <w:sz w:val="28"/>
          <w:szCs w:val="28"/>
        </w:rPr>
        <w:t>.</w:t>
      </w:r>
      <w:r w:rsidR="00AF7F05">
        <w:rPr>
          <w:bCs/>
        </w:rPr>
        <w:t xml:space="preserve"> </w:t>
      </w:r>
      <w:r>
        <w:rPr>
          <w:bCs/>
          <w:sz w:val="28"/>
          <w:szCs w:val="28"/>
        </w:rPr>
        <w:t xml:space="preserve">Настоящее решение подлежит официальному опубликованию. </w:t>
      </w: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города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С.Л. Бездольный</w:t>
      </w: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Азовской городской Думы                                               </w:t>
      </w:r>
      <w:r w:rsidR="00AF7F05">
        <w:rPr>
          <w:sz w:val="28"/>
          <w:szCs w:val="28"/>
        </w:rPr>
        <w:t xml:space="preserve">    </w:t>
      </w:r>
      <w:r w:rsidR="00CC6A32">
        <w:rPr>
          <w:sz w:val="28"/>
          <w:szCs w:val="28"/>
        </w:rPr>
        <w:t xml:space="preserve">    </w:t>
      </w:r>
      <w:r>
        <w:rPr>
          <w:sz w:val="28"/>
          <w:szCs w:val="28"/>
        </w:rPr>
        <w:t>С.П. Рябоконь</w:t>
      </w: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sz w:val="28"/>
          <w:szCs w:val="28"/>
        </w:rPr>
      </w:pPr>
    </w:p>
    <w:p w:rsidR="00C458FB" w:rsidRDefault="00C458FB">
      <w:pPr>
        <w:jc w:val="both"/>
        <w:rPr>
          <w:rStyle w:val="a3"/>
          <w:sz w:val="32"/>
          <w:szCs w:val="32"/>
        </w:rPr>
      </w:pPr>
      <w:r>
        <w:rPr>
          <w:sz w:val="28"/>
          <w:szCs w:val="28"/>
        </w:rPr>
        <w:t xml:space="preserve">Проект решения </w:t>
      </w:r>
      <w:r w:rsidR="00AF7F05">
        <w:rPr>
          <w:sz w:val="28"/>
          <w:szCs w:val="28"/>
        </w:rPr>
        <w:t>в</w:t>
      </w:r>
      <w:r>
        <w:rPr>
          <w:sz w:val="28"/>
          <w:szCs w:val="28"/>
        </w:rPr>
        <w:t>несен мэром г. Азова,</w:t>
      </w:r>
      <w:r w:rsidR="00AF7F05">
        <w:rPr>
          <w:sz w:val="28"/>
          <w:szCs w:val="28"/>
        </w:rPr>
        <w:t xml:space="preserve"> </w:t>
      </w:r>
      <w:r>
        <w:rPr>
          <w:sz w:val="28"/>
          <w:szCs w:val="28"/>
        </w:rPr>
        <w:t>и подготовлен Департаментом имущественных отношений, потребительского рынка и малого бизнеса администрации города Азова</w:t>
      </w: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CF19F4" w:rsidRDefault="00CF19F4" w:rsidP="00CF19F4">
      <w:pPr>
        <w:jc w:val="right"/>
        <w:rPr>
          <w:rStyle w:val="a3"/>
          <w:sz w:val="32"/>
          <w:szCs w:val="32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AF7F05" w:rsidRDefault="00AF7F05" w:rsidP="00CF19F4">
      <w:pPr>
        <w:jc w:val="right"/>
        <w:rPr>
          <w:rStyle w:val="a3"/>
          <w:b w:val="0"/>
          <w:sz w:val="28"/>
          <w:szCs w:val="28"/>
        </w:rPr>
      </w:pPr>
    </w:p>
    <w:p w:rsidR="00CC6A32" w:rsidRDefault="00CC6A32" w:rsidP="00CF19F4">
      <w:pPr>
        <w:jc w:val="right"/>
        <w:rPr>
          <w:rStyle w:val="a3"/>
          <w:b w:val="0"/>
          <w:sz w:val="28"/>
          <w:szCs w:val="28"/>
        </w:rPr>
      </w:pPr>
    </w:p>
    <w:p w:rsidR="00C458FB" w:rsidRDefault="00C458FB" w:rsidP="00CF19F4">
      <w:pPr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>Приложение</w:t>
      </w:r>
    </w:p>
    <w:p w:rsidR="00C458FB" w:rsidRDefault="00CF19F4" w:rsidP="00CF19F4">
      <w:pPr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к </w:t>
      </w:r>
      <w:r w:rsidR="00C458FB">
        <w:rPr>
          <w:rStyle w:val="a3"/>
          <w:b w:val="0"/>
          <w:sz w:val="28"/>
          <w:szCs w:val="28"/>
        </w:rPr>
        <w:t>решению</w:t>
      </w:r>
    </w:p>
    <w:p w:rsidR="00C458FB" w:rsidRDefault="00C458FB" w:rsidP="00CF19F4">
      <w:pPr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Азовской городской Думы</w:t>
      </w:r>
    </w:p>
    <w:p w:rsidR="00C458FB" w:rsidRDefault="00C458FB" w:rsidP="00CF19F4">
      <w:pPr>
        <w:jc w:val="right"/>
      </w:pPr>
      <w:r>
        <w:rPr>
          <w:rStyle w:val="a3"/>
          <w:b w:val="0"/>
          <w:sz w:val="28"/>
          <w:szCs w:val="28"/>
        </w:rPr>
        <w:t>30.05.2013г. № 248</w:t>
      </w:r>
    </w:p>
    <w:p w:rsidR="00C458FB" w:rsidRDefault="00C458FB" w:rsidP="00CF19F4">
      <w:pPr>
        <w:jc w:val="right"/>
      </w:pPr>
    </w:p>
    <w:p w:rsidR="00C458FB" w:rsidRDefault="00C458F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Определение границ</w:t>
      </w:r>
      <w:r w:rsidR="00CC6A3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города Азова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Установить, что при определении границ прилегающих территорий до предприятий розничной торговли, осуществляющих розничную продажу алкогольной продукцией, минимальным значени</w:t>
      </w:r>
      <w:r w:rsidR="00DA5557">
        <w:rPr>
          <w:sz w:val="28"/>
          <w:szCs w:val="28"/>
        </w:rPr>
        <w:t>ем</w:t>
      </w:r>
      <w:r w:rsidR="003C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расстояния считать: 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- от детских организаций, минимальным значением расстояния считать 30 метров,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- от образовательных, медицинских организаций и объектов спорта, минимальным значением расстояния считать 30 метров,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- от оптовых и розничных рынков, вокзалов, иных мест массового скопления граждан и мест нахождения источников повышенной опасности, определенных органом государственной власти субъекта Российской Федерации, минимальным значением расстояния считать 30 метров.</w:t>
      </w:r>
    </w:p>
    <w:p w:rsidR="00CC6A32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2. Границы прилегающих территорий до предприятий, осуществляющих розничную продажу алкогольной продукции, при оказании ими услуг общественного питания, не устанавливать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следующий способ расчета расстояний от организаций и (или) объектов, до границ прилегающих территорий:</w:t>
      </w:r>
      <w:r w:rsidR="00CC6A32">
        <w:rPr>
          <w:sz w:val="28"/>
          <w:szCs w:val="28"/>
        </w:rPr>
        <w:t xml:space="preserve"> </w:t>
      </w:r>
      <w:r>
        <w:rPr>
          <w:sz w:val="28"/>
          <w:szCs w:val="28"/>
        </w:rPr>
        <w:t>- при наличии обособленной территории- от входа для посетителей на обособленную территорию до входа для посетителей в стационарный торговый объект, рассчитанный по кратчайшему маршруту движения пешехода (тротуарам, надземным и подземным пешеходным переходам);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 отсутствии обособленной территории - от входа для посетителей в здание (строение, сооружение), в котором расположены организации и (или) объекты, указанные в пункте 1 настоящего решения, до входа для посетителей в стационарный торговый объект;</w:t>
      </w:r>
      <w:r w:rsidR="00CC6A32">
        <w:rPr>
          <w:sz w:val="28"/>
          <w:szCs w:val="28"/>
        </w:rPr>
        <w:t xml:space="preserve"> </w:t>
      </w:r>
      <w:r>
        <w:rPr>
          <w:sz w:val="28"/>
          <w:szCs w:val="28"/>
        </w:rPr>
        <w:t>- при пересечении пешеходной зоны с проезжей частью расстояние необходимо измерять по ближайшему пешеходному переходу, обозначенному в соответствии с Правилами дорожного движения;</w:t>
      </w:r>
    </w:p>
    <w:p w:rsidR="00C458FB" w:rsidRDefault="00C45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случае, если организация и (или) объекты (торговые центры) имеют несколько входов, то при определении границ прилегающих территорий производить расчет от главного (центрального) входа для посетителей.</w:t>
      </w:r>
    </w:p>
    <w:p w:rsidR="00C458FB" w:rsidRDefault="00C458FB">
      <w:pPr>
        <w:jc w:val="both"/>
        <w:rPr>
          <w:sz w:val="28"/>
          <w:szCs w:val="28"/>
        </w:rPr>
      </w:pPr>
    </w:p>
    <w:sectPr w:rsidR="00C458FB">
      <w:pgSz w:w="11906" w:h="16838"/>
      <w:pgMar w:top="539" w:right="1286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6C"/>
    <w:rsid w:val="003C4A5F"/>
    <w:rsid w:val="006E7F6C"/>
    <w:rsid w:val="00AF7F05"/>
    <w:rsid w:val="00B3029F"/>
    <w:rsid w:val="00BC6DC0"/>
    <w:rsid w:val="00C1586A"/>
    <w:rsid w:val="00C458FB"/>
    <w:rsid w:val="00CC6A32"/>
    <w:rsid w:val="00CF19F4"/>
    <w:rsid w:val="00D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6EC2701-9B62-4595-9A06-15041FE3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 w:val="0"/>
      <w:autoSpaceDE w:val="0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paragraph" w:styleId="a4">
    <w:name w:val="Title"/>
    <w:basedOn w:val="a"/>
    <w:next w:val="a5"/>
    <w:pPr>
      <w:ind w:firstLine="540"/>
      <w:jc w:val="center"/>
    </w:pPr>
    <w:rPr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tekstob">
    <w:name w:val="tekstob"/>
    <w:basedOn w:val="a"/>
    <w:pPr>
      <w:spacing w:before="280" w:after="280"/>
    </w:pPr>
  </w:style>
  <w:style w:type="paragraph" w:customStyle="1" w:styleId="BodyText2">
    <w:name w:val="Body Text 2"/>
    <w:basedOn w:val="a"/>
    <w:pPr>
      <w:overflowPunct w:val="0"/>
      <w:autoSpaceDE w:val="0"/>
      <w:ind w:left="720" w:hanging="1980"/>
      <w:jc w:val="both"/>
      <w:textAlignment w:val="baseline"/>
    </w:pPr>
    <w:rPr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4422-C144-499F-9FA2-B6E50837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</vt:lpstr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User</dc:creator>
  <cp:keywords/>
  <dc:description/>
  <cp:lastModifiedBy>Елена Александровна Малая</cp:lastModifiedBy>
  <cp:revision>2</cp:revision>
  <cp:lastPrinted>2013-05-17T08:12:00Z</cp:lastPrinted>
  <dcterms:created xsi:type="dcterms:W3CDTF">2025-10-15T06:56:00Z</dcterms:created>
  <dcterms:modified xsi:type="dcterms:W3CDTF">2025-10-15T06:56:00Z</dcterms:modified>
</cp:coreProperties>
</file>