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40" w:lineRule="exact"/>
        <w:ind w:firstLine="0" w:left="4820" w:right="-365"/>
        <w:rPr>
          <w:sz w:val="28"/>
        </w:rPr>
      </w:pPr>
    </w:p>
    <w:p w14:paraId="05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6000000">
      <w:pPr>
        <w:spacing w:line="240" w:lineRule="exact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pStyle w:val="Style_3"/>
        <w:spacing w:after="0" w:before="0" w:line="24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color w:val="000000"/>
          <w:sz w:val="28"/>
        </w:rPr>
        <w:t xml:space="preserve">Ростовская транспортная прокуратура разъясняет: 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>Упрощена процедура отстранения водителя от управления транспортным средством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 xml:space="preserve"> </w:t>
      </w:r>
    </w:p>
    <w:p w14:paraId="08000000">
      <w:pPr>
        <w:pStyle w:val="Style_3"/>
        <w:spacing w:after="0" w:before="0" w:line="24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"https://www.consultant.ru/document/cons_doc_LAW_534914/"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Федеральным законом от 25.05.2026 № 145-ФЗ внесены изменения и дополнения в статьи 27.12 (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Отстранение от управления транспортным средством, освидетельствование на состояние алкогольного опьянения и медицинское освидетельствование на состояние опьянения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) 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"https://www.consultant.ru/document/cons_doc_LAW_534914/"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27.13 (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Задержание транспортного средства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"https://www.consultant.ru/document/cons_doc_LAW_534914/"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Кодекса Российской Федерации об административных правонарушениях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</w:p>
    <w:p w14:paraId="0A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Закон принят в целях оптимизации деятельности уполномоченных должностных лиц в части сокращения количества составляемых процессуальных документов.</w:t>
      </w:r>
    </w:p>
    <w:p w14:paraId="0B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Предусмотрено, что об отстранении от управления транспортным средством составляется протокол или делается соответствующая запись (с указанием необходимых сведений при отсутствии таких сведений в процессуальных документах) в протоколе о направлении на медицинское освидетельствование на состояние опьянения, либо в протоколе о задержании транспортного средства, либо в протоколе об административном правонарушении, либо в определении о возбуждении дела об административном правонарушении, либо в постановлении по делу об административном правонарушении.</w:t>
      </w:r>
    </w:p>
    <w:p w14:paraId="0C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О задержании транспортного средства составляется протокол или делается запись о задержании транспортного средства (с указанием необходимых сведений при отсутствии таких сведений в процессуальных документах) в протоколе об административном правонарушении, либо в определении о возбуждении дела об административном правонарушении, либо в постановлении по делу об административном правонарушении.</w:t>
      </w:r>
    </w:p>
    <w:p w14:paraId="0D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Федеральный закон вступил в силу 05.06.2026.</w:t>
      </w:r>
    </w:p>
    <w:p w14:paraId="0E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F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10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11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2000000">
      <w:pPr>
        <w:spacing w:line="240" w:lineRule="exact"/>
        <w:ind/>
        <w:jc w:val="both"/>
        <w:rPr>
          <w:sz w:val="28"/>
        </w:rPr>
      </w:pPr>
    </w:p>
    <w:p w14:paraId="13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headerReference r:id="rId1" w:type="default"/>
      <w:footerReference r:id="rId2" w:type="first"/>
      <w:pgSz w:h="16838" w:orient="portrait" w:w="11906"/>
      <w:pgMar w:bottom="851" w:footer="709" w:gutter="0" w:header="709" w:left="1418" w:right="567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2985770</wp:posOffset>
              </wp:positionH>
              <wp:positionV relativeFrom="page">
                <wp:posOffset>449580</wp:posOffset>
              </wp:positionV>
              <wp:extent cx="251459" cy="26668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51459" cy="26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ocument-info-data"/>
    <w:link w:val="Style_10_ch"/>
  </w:style>
  <w:style w:styleId="Style_10_ch" w:type="character">
    <w:name w:val="document-info-data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ot-docs-page__document-info-date_muted"/>
    <w:link w:val="Style_13_ch"/>
  </w:style>
  <w:style w:styleId="Style_13_ch" w:type="character">
    <w:name w:val="hot-docs-page__document-info-date_muted"/>
    <w:link w:val="Style_13"/>
  </w:style>
  <w:style w:styleId="Style_3" w:type="paragraph">
    <w:name w:val="heading 1"/>
    <w:basedOn w:val="Style_2"/>
    <w:link w:val="Style_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3_ch" w:type="character">
    <w:name w:val="heading 1"/>
    <w:basedOn w:val="Style_2_ch"/>
    <w:link w:val="Style_3"/>
    <w:rPr>
      <w:b w:val="1"/>
      <w:sz w:val="48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Strong"/>
    <w:basedOn w:val="Style_16"/>
    <w:link w:val="Style_21_ch"/>
    <w:rPr>
      <w:b w:val="1"/>
    </w:rPr>
  </w:style>
  <w:style w:styleId="Style_21_ch" w:type="character">
    <w:name w:val="Strong"/>
    <w:basedOn w:val="Style_16_ch"/>
    <w:link w:val="Style_21"/>
    <w:rPr>
      <w:b w:val="1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spacing w:afterAutospacing="on" w:beforeAutospacing="on"/>
      <w:ind/>
    </w:pPr>
  </w:style>
  <w:style w:styleId="Style_23_ch" w:type="character">
    <w:name w:val="Normal (Web)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2026-06-10T08:29:51Z</dcterms:modified>
</cp:coreProperties>
</file>