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</w:p>
    <w:p w14:paraId="02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Информация</w:t>
      </w:r>
    </w:p>
    <w:p w14:paraId="04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реализации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Президентск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</w:t>
      </w:r>
    </w:p>
    <w:p w14:paraId="05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подготовки управленческих кадров для организаций народного хозяйства </w:t>
      </w:r>
      <w:r>
        <w:rPr>
          <w:rFonts w:ascii="Times New Roman" w:hAnsi="Times New Roman"/>
          <w:sz w:val="28"/>
        </w:rPr>
        <w:t>Российской Федерации</w:t>
      </w:r>
    </w:p>
    <w:p w14:paraId="06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Стратегической целью программы является повышение качества управления организациями народного хозяйства Российской Федерации,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а также их конкурентоспособности и эффективности.</w:t>
      </w:r>
    </w:p>
    <w:p w14:paraId="08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задачи:</w:t>
      </w:r>
    </w:p>
    <w:p w14:paraId="09000000">
      <w:pPr>
        <w:pStyle w:val="Style_1"/>
        <w:numPr>
          <w:ilvl w:val="0"/>
          <w:numId w:val="1"/>
        </w:num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Переподготовка в российск</w:t>
      </w:r>
      <w:r>
        <w:rPr>
          <w:rFonts w:ascii="Times New Roman" w:hAnsi="Times New Roman"/>
          <w:sz w:val="28"/>
        </w:rPr>
        <w:t xml:space="preserve">их образовательных организациях </w:t>
      </w:r>
      <w:r>
        <w:rPr>
          <w:rFonts w:ascii="Times New Roman" w:hAnsi="Times New Roman"/>
          <w:sz w:val="28"/>
        </w:rPr>
        <w:t xml:space="preserve">специалистов предприятий по укрупненной группе специальностей </w:t>
      </w:r>
      <w:r>
        <w:br/>
      </w:r>
      <w:r>
        <w:rPr>
          <w:rFonts w:ascii="Times New Roman" w:hAnsi="Times New Roman"/>
          <w:sz w:val="28"/>
        </w:rPr>
        <w:t>и направлений «Экономика и управление».</w:t>
      </w:r>
    </w:p>
    <w:p w14:paraId="0A000000">
      <w:pPr>
        <w:pStyle w:val="Style_1"/>
        <w:numPr>
          <w:ilvl w:val="0"/>
          <w:numId w:val="1"/>
        </w:num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Стажировка в ведущих российских и зарубежных организациях.</w:t>
      </w:r>
    </w:p>
    <w:p w14:paraId="0B000000">
      <w:pPr>
        <w:pStyle w:val="Style_1"/>
        <w:numPr>
          <w:ilvl w:val="0"/>
          <w:numId w:val="1"/>
        </w:num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Содействи</w:t>
      </w:r>
      <w:bookmarkStart w:id="1" w:name="_GoBack"/>
      <w:bookmarkEnd w:id="1"/>
      <w:r>
        <w:rPr>
          <w:rFonts w:ascii="Times New Roman" w:hAnsi="Times New Roman"/>
          <w:sz w:val="28"/>
        </w:rPr>
        <w:t>е в реализации национальных целей и стратегических задач развития Российской Федерации.</w:t>
      </w:r>
    </w:p>
    <w:p w14:paraId="0C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Государственный заказчик программы</w:t>
      </w: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Министерство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экономического развития Российской Федерации.</w:t>
      </w:r>
    </w:p>
    <w:p w14:paraId="0D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 координатором программы является комиссия по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организации подготовки управленческих кадров для организаций народного хозяйства Российской Федерации.</w:t>
      </w:r>
    </w:p>
    <w:p w14:paraId="0E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нормативные правовые акты, регламентирующие реализацию Президентской программы подготовки управленческих кадров:</w:t>
      </w:r>
    </w:p>
    <w:p w14:paraId="0F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 Президента Российской Федерации от 23</w:t>
      </w:r>
      <w:r>
        <w:rPr>
          <w:rFonts w:ascii="Times New Roman" w:hAnsi="Times New Roman"/>
          <w:sz w:val="28"/>
        </w:rPr>
        <w:t>.07.</w:t>
      </w:r>
      <w:r>
        <w:rPr>
          <w:rFonts w:ascii="Times New Roman" w:hAnsi="Times New Roman"/>
          <w:sz w:val="28"/>
        </w:rPr>
        <w:t xml:space="preserve">1997 № 774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 подготовке управленческих кадров для организаций народного хозяйства Российской Федерации»;</w:t>
      </w:r>
    </w:p>
    <w:p w14:paraId="10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Правитель</w:t>
      </w:r>
      <w:r>
        <w:rPr>
          <w:rFonts w:ascii="Times New Roman" w:hAnsi="Times New Roman"/>
          <w:sz w:val="28"/>
        </w:rPr>
        <w:t>ства Российской Федерации от 13.02.</w:t>
      </w:r>
      <w:r>
        <w:rPr>
          <w:rFonts w:ascii="Times New Roman" w:hAnsi="Times New Roman"/>
          <w:sz w:val="28"/>
        </w:rPr>
        <w:t>2019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№ 142 «О подготовке управленческих кадров для организаций народного хозяйства Российской Федерации в 2018/19 - 2029/30 учебных годах </w:t>
      </w:r>
      <w:r>
        <w:br/>
      </w:r>
      <w:r>
        <w:rPr>
          <w:rFonts w:ascii="Times New Roman" w:hAnsi="Times New Roman"/>
          <w:sz w:val="28"/>
        </w:rPr>
        <w:t>и признании утратившими силу некоторых актов Правительства Российской Федерации».</w:t>
      </w:r>
    </w:p>
    <w:p w14:paraId="11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Финансирование</w:t>
      </w:r>
      <w:r>
        <w:rPr>
          <w:rFonts w:ascii="Times New Roman" w:hAnsi="Times New Roman"/>
          <w:sz w:val="28"/>
        </w:rPr>
        <w:t xml:space="preserve"> обучения в рамках программы носит долевой характер:</w:t>
      </w:r>
    </w:p>
    <w:p w14:paraId="12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за счет средств федерального бюджета и бюджета Ростовской области финансируется 66% стоимости обучения в образовательных организациях;</w:t>
      </w:r>
    </w:p>
    <w:p w14:paraId="13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за счет средств направляющей организации или специалиста (гражданина) финансируются 34% общей стоимости обучения в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образовательных организациях;</w:t>
      </w:r>
    </w:p>
    <w:p w14:paraId="14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за счет средств федерального бюджета и принимающей стороны финансируются организация стажировки в ведущих российских </w:t>
      </w:r>
      <w:r>
        <w:br/>
      </w:r>
      <w:r>
        <w:rPr>
          <w:rFonts w:ascii="Times New Roman" w:hAnsi="Times New Roman"/>
          <w:sz w:val="28"/>
        </w:rPr>
        <w:t>и зарубежных организациях (включая проезд, питание, проживание).</w:t>
      </w:r>
    </w:p>
    <w:p w14:paraId="15000000">
      <w:pPr>
        <w:spacing w:after="0"/>
        <w:ind w:firstLine="709" w:left="0"/>
        <w:jc w:val="center"/>
        <w:rPr>
          <w:rFonts w:ascii="Times New Roman" w:hAnsi="Times New Roman"/>
          <w:b w:val="1"/>
          <w:sz w:val="16"/>
        </w:rPr>
      </w:pPr>
    </w:p>
    <w:p w14:paraId="16000000">
      <w:pPr>
        <w:spacing w:after="0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Типы образовательных программ</w:t>
      </w:r>
    </w:p>
    <w:p w14:paraId="17000000">
      <w:pPr>
        <w:spacing w:after="0"/>
        <w:ind w:firstLine="709" w:left="0"/>
        <w:jc w:val="center"/>
        <w:rPr>
          <w:rFonts w:ascii="Times New Roman" w:hAnsi="Times New Roman"/>
          <w:b w:val="1"/>
          <w:sz w:val="20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563"/>
        <w:gridCol w:w="1834"/>
        <w:gridCol w:w="1548"/>
        <w:gridCol w:w="2844"/>
        <w:gridCol w:w="1126"/>
        <w:gridCol w:w="1441"/>
      </w:tblGrid>
      <w:tr>
        <w:trPr>
          <w:trHeight w:hRule="atLeast" w:val="1396"/>
        </w:trP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25"/>
              <w:left w:type="dxa" w:w="150"/>
              <w:bottom w:type="dxa" w:w="225"/>
              <w:right w:type="dxa" w:w="150"/>
            </w:tcMar>
            <w:vAlign w:val="center"/>
          </w:tcPr>
          <w:p w14:paraId="18000000">
            <w:pPr>
              <w:spacing w:after="0" w:line="240" w:lineRule="auto"/>
              <w:ind w:firstLine="0" w:left="-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</w:t>
            </w:r>
          </w:p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25"/>
              <w:left w:type="dxa" w:w="150"/>
              <w:bottom w:type="dxa" w:w="225"/>
              <w:right w:type="dxa" w:w="150"/>
            </w:tcMar>
            <w:vAlign w:val="center"/>
          </w:tcPr>
          <w:p w14:paraId="19000000">
            <w:pPr>
              <w:spacing w:after="0" w:line="240" w:lineRule="auto"/>
              <w:ind w:firstLine="8" w:left="-152" w:right="-15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образовательной программы</w:t>
            </w: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25"/>
              <w:left w:type="dxa" w:w="150"/>
              <w:bottom w:type="dxa" w:w="225"/>
              <w:right w:type="dxa" w:w="150"/>
            </w:tcMar>
            <w:vAlign w:val="center"/>
          </w:tcPr>
          <w:p w14:paraId="1A000000">
            <w:pPr>
              <w:tabs>
                <w:tab w:leader="none" w:pos="1696" w:val="left"/>
              </w:tabs>
              <w:spacing w:after="0" w:line="240" w:lineRule="auto"/>
              <w:ind w:firstLine="125" w:left="-154" w:right="-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образова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тельной программы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25"/>
              <w:left w:type="dxa" w:w="150"/>
              <w:bottom w:type="dxa" w:w="225"/>
              <w:right w:type="dxa" w:w="150"/>
            </w:tcMar>
            <w:vAlign w:val="center"/>
          </w:tcPr>
          <w:p w14:paraId="1B000000">
            <w:pPr>
              <w:spacing w:after="0" w:line="240" w:lineRule="auto"/>
              <w:ind w:firstLine="0" w:left="-156" w:right="-1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 организация, реализующая программу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25"/>
              <w:left w:type="dxa" w:w="150"/>
              <w:bottom w:type="dxa" w:w="225"/>
              <w:right w:type="dxa" w:w="150"/>
            </w:tcMar>
            <w:vAlign w:val="center"/>
          </w:tcPr>
          <w:p w14:paraId="1C000000">
            <w:pPr>
              <w:spacing w:after="0" w:line="240" w:lineRule="auto"/>
              <w:ind w:firstLine="0" w:left="-143" w:right="-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Полная стоимость обучения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25"/>
              <w:left w:type="dxa" w:w="150"/>
              <w:bottom w:type="dxa" w:w="225"/>
              <w:right w:type="dxa" w:w="150"/>
            </w:tcMar>
            <w:vAlign w:val="center"/>
          </w:tcPr>
          <w:p w14:paraId="1D000000">
            <w:pPr>
              <w:spacing w:after="0" w:line="240" w:lineRule="auto"/>
              <w:ind w:firstLine="0" w:left="-116" w:right="-1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Стоимость обучения, </w:t>
            </w:r>
            <w:r>
              <w:rPr>
                <w:rFonts w:ascii="Times New Roman" w:hAnsi="Times New Roman"/>
                <w:sz w:val="24"/>
              </w:rPr>
              <w:t>оплачивае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мая </w:t>
            </w:r>
            <w:r>
              <w:rPr>
                <w:rFonts w:ascii="Times New Roman" w:hAnsi="Times New Roman"/>
                <w:sz w:val="24"/>
              </w:rPr>
              <w:t>направ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ляющей</w:t>
            </w:r>
            <w:r>
              <w:rPr>
                <w:rFonts w:ascii="Times New Roman" w:hAnsi="Times New Roman"/>
                <w:sz w:val="24"/>
              </w:rPr>
              <w:t xml:space="preserve"> организацией или </w:t>
            </w:r>
            <w:r>
              <w:rPr>
                <w:rFonts w:ascii="Times New Roman" w:hAnsi="Times New Roman"/>
                <w:sz w:val="24"/>
              </w:rPr>
              <w:t>специа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листом</w:t>
            </w:r>
          </w:p>
        </w:tc>
      </w:tr>
      <w:tr>
        <w:trPr>
          <w:trHeight w:hRule="atLeast" w:val="899"/>
        </w:trP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25"/>
              <w:left w:type="dxa" w:w="150"/>
              <w:bottom w:type="dxa" w:w="225"/>
              <w:right w:type="dxa" w:w="150"/>
            </w:tcMar>
            <w:vAlign w:val="center"/>
          </w:tcPr>
          <w:p w14:paraId="1E000000">
            <w:pPr>
              <w:spacing w:after="0"/>
              <w:ind w:firstLine="0" w:left="-150" w:right="-14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«А»</w:t>
            </w:r>
          </w:p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25"/>
              <w:left w:type="dxa" w:w="150"/>
              <w:bottom w:type="dxa" w:w="225"/>
              <w:right w:type="dxa" w:w="150"/>
            </w:tcMar>
            <w:vAlign w:val="center"/>
          </w:tcPr>
          <w:p w14:paraId="1F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ресурсами бизнеса</w:t>
            </w: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25"/>
              <w:left w:type="dxa" w:w="150"/>
              <w:bottom w:type="dxa" w:w="225"/>
              <w:right w:type="dxa" w:w="150"/>
            </w:tcMar>
            <w:vAlign w:val="center"/>
          </w:tcPr>
          <w:p w14:paraId="20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550 уч. часов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(6-9 месяцев)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25"/>
              <w:left w:type="dxa" w:w="150"/>
              <w:bottom w:type="dxa" w:w="225"/>
              <w:right w:type="dxa" w:w="150"/>
            </w:tcMar>
            <w:vAlign w:val="center"/>
          </w:tcPr>
          <w:p w14:paraId="21000000">
            <w:pPr>
              <w:spacing w:after="0"/>
              <w:ind w:firstLine="0" w:left="-140" w:right="-17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Южно-Российский институт управления – филиал ФГБОУ ВО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25"/>
              <w:left w:type="dxa" w:w="150"/>
              <w:bottom w:type="dxa" w:w="225"/>
              <w:right w:type="dxa" w:w="150"/>
            </w:tcMar>
            <w:vAlign w:val="center"/>
          </w:tcPr>
          <w:p w14:paraId="22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000 рублей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25"/>
              <w:left w:type="dxa" w:w="150"/>
              <w:bottom w:type="dxa" w:w="225"/>
              <w:right w:type="dxa" w:w="150"/>
            </w:tcMar>
            <w:vAlign w:val="center"/>
          </w:tcPr>
          <w:p w14:paraId="23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  <w:r>
              <w:rPr>
                <w:rFonts w:ascii="Times New Roman" w:hAnsi="Times New Roman"/>
                <w:b w:val="1"/>
                <w:sz w:val="24"/>
              </w:rPr>
              <w:t>5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7</w:t>
            </w:r>
            <w:r>
              <w:rPr>
                <w:rFonts w:ascii="Times New Roman" w:hAnsi="Times New Roman"/>
                <w:b w:val="1"/>
                <w:sz w:val="24"/>
              </w:rPr>
              <w:t>00 рублей</w:t>
            </w:r>
          </w:p>
        </w:tc>
      </w:tr>
      <w:tr>
        <w:trPr>
          <w:trHeight w:hRule="atLeast" w:val="807"/>
        </w:trP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25"/>
              <w:left w:type="dxa" w:w="150"/>
              <w:bottom w:type="dxa" w:w="225"/>
              <w:right w:type="dxa" w:w="150"/>
            </w:tcMar>
            <w:vAlign w:val="center"/>
          </w:tcPr>
          <w:p w14:paraId="24000000">
            <w:pPr>
              <w:spacing w:after="0"/>
              <w:ind w:firstLine="0" w:left="-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«В»</w:t>
            </w:r>
          </w:p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25"/>
              <w:left w:type="dxa" w:w="150"/>
              <w:bottom w:type="dxa" w:w="225"/>
              <w:right w:type="dxa" w:w="150"/>
            </w:tcMar>
            <w:vAlign w:val="center"/>
          </w:tcPr>
          <w:p w14:paraId="25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Менеджмент</w:t>
            </w: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25"/>
              <w:left w:type="dxa" w:w="150"/>
              <w:bottom w:type="dxa" w:w="225"/>
              <w:right w:type="dxa" w:w="150"/>
            </w:tcMar>
            <w:vAlign w:val="center"/>
          </w:tcPr>
          <w:p w14:paraId="26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550 уч. часов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(6-9 месяцев)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25"/>
              <w:left w:type="dxa" w:w="150"/>
              <w:bottom w:type="dxa" w:w="225"/>
              <w:right w:type="dxa" w:w="150"/>
            </w:tcMar>
            <w:vAlign w:val="center"/>
          </w:tcPr>
          <w:p w14:paraId="27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ФГАОУ ВО «Южный федеральный университет»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25"/>
              <w:left w:type="dxa" w:w="150"/>
              <w:bottom w:type="dxa" w:w="225"/>
              <w:right w:type="dxa" w:w="150"/>
            </w:tcMar>
            <w:vAlign w:val="center"/>
          </w:tcPr>
          <w:p w14:paraId="28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63 000 рублей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25"/>
              <w:left w:type="dxa" w:w="150"/>
              <w:bottom w:type="dxa" w:w="225"/>
              <w:right w:type="dxa" w:w="150"/>
            </w:tcMar>
            <w:vAlign w:val="center"/>
          </w:tcPr>
          <w:p w14:paraId="29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21 420 рублей</w:t>
            </w:r>
          </w:p>
        </w:tc>
      </w:tr>
    </w:tbl>
    <w:p w14:paraId="2A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</w:p>
    <w:p w14:paraId="2B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тип «А» - проектно-ориентированная образовательная программа, предусматривающая профессиональную переподготовку специалистов в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рамках укрупненной группы специальностей и направлений «Экономика </w:t>
      </w:r>
      <w:r>
        <w:br/>
      </w:r>
      <w:r>
        <w:rPr>
          <w:rFonts w:ascii="Times New Roman" w:hAnsi="Times New Roman"/>
          <w:sz w:val="28"/>
        </w:rPr>
        <w:t>и управление» с ориентацией на развитие компетенций менеджера в процессе обучения, подготовки и реализации под руководством и при консультации преподавателя в интересах направившей специалиста на обучение организации проекта, реализуемого на всем протяжении образовательной программы.</w:t>
      </w:r>
    </w:p>
    <w:p w14:paraId="2C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типа «А» ориентирована на менеджеров высшего звена и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нацелена на реализацию стратегического проекта изменений в организации с позиции его руководителя. Необходимое условие поступления на данную программу - успешная презентация проекта развития своей организации.</w:t>
      </w:r>
    </w:p>
    <w:p w14:paraId="2D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тип «В» - базовая образовательная программа – предусматривает профессиональную переподготовку специалистов по направлению «Менеджмент» с ориентацией на развитие компетенций менеджера </w:t>
      </w:r>
      <w:r>
        <w:br/>
      </w:r>
      <w:r>
        <w:rPr>
          <w:rFonts w:ascii="Times New Roman" w:hAnsi="Times New Roman"/>
          <w:sz w:val="28"/>
        </w:rPr>
        <w:t xml:space="preserve">в процессе </w:t>
      </w:r>
      <w:r>
        <w:rPr>
          <w:rFonts w:ascii="Times New Roman" w:hAnsi="Times New Roman"/>
          <w:sz w:val="28"/>
        </w:rPr>
        <w:t>участия в аудиторных и внеаудиторных занятиях под руководством преподавателя и самостоятельного усвоения учебного материала.</w:t>
      </w:r>
    </w:p>
    <w:p w14:paraId="2E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Выбор образовательной программы осуществляется специалистом по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согласованию с руководством направляющей организации. При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заполнении документов специалисты должны отметить соответствующий тип образовательной программы, по которой они будут проходить подготовку.</w:t>
      </w:r>
    </w:p>
    <w:p w14:paraId="2F000000">
      <w:pPr>
        <w:tabs>
          <w:tab w:leader="none" w:pos="5670" w:val="left"/>
          <w:tab w:leader="none" w:pos="6804" w:val="left"/>
          <w:tab w:leader="none" w:pos="7938" w:val="left"/>
        </w:tabs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Занятия проходят </w:t>
      </w:r>
      <w:r>
        <w:rPr>
          <w:rFonts w:ascii="Times New Roman" w:hAnsi="Times New Roman"/>
          <w:b w:val="1"/>
          <w:sz w:val="28"/>
        </w:rPr>
        <w:t>во второй половине дня</w:t>
      </w:r>
      <w:r>
        <w:rPr>
          <w:rFonts w:ascii="Times New Roman" w:hAnsi="Times New Roman"/>
          <w:sz w:val="28"/>
        </w:rPr>
        <w:t xml:space="preserve"> (в случае действия ограничительных мер в части проведения очных образовательных мероприятий </w:t>
      </w:r>
      <w:r>
        <w:rPr>
          <w:rFonts w:ascii="Times New Roman" w:hAnsi="Times New Roman"/>
          <w:sz w:val="28"/>
        </w:rPr>
        <w:t>занятия будут проводиться в форме электронного обучения с применением дистанционных образовательных технологий). По окончании обучения выдается диплом установленного образца.</w:t>
      </w:r>
    </w:p>
    <w:p w14:paraId="30000000">
      <w:pPr>
        <w:tabs>
          <w:tab w:leader="none" w:pos="5670" w:val="left"/>
          <w:tab w:leader="none" w:pos="6804" w:val="left"/>
          <w:tab w:leader="none" w:pos="7938" w:val="left"/>
        </w:tabs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 завершения обучения выпускники Президентской программы имеют возможность пройти стажировку на российском или зарубежном предприятии. </w:t>
      </w:r>
      <w:r>
        <w:rPr>
          <w:rFonts w:ascii="Times New Roman" w:hAnsi="Times New Roman"/>
          <w:sz w:val="28"/>
        </w:rPr>
        <w:t>Все расходы по зарубежной стажировке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(включая проезд, питание, проживание) оплачиваются за счет средств федерального бюджета и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принимающей стороны.</w:t>
      </w:r>
    </w:p>
    <w:p w14:paraId="31000000">
      <w:pPr>
        <w:spacing w:after="0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32000000">
      <w:pPr>
        <w:spacing w:after="0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Требования к кандидатам</w:t>
      </w:r>
    </w:p>
    <w:p w14:paraId="33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участию в программе приглашаются кандидаты, отвечающие следующим требованиям:</w:t>
      </w:r>
    </w:p>
    <w:p w14:paraId="34000000">
      <w:pPr>
        <w:pStyle w:val="Style_1"/>
        <w:numPr>
          <w:ilvl w:val="0"/>
          <w:numId w:val="2"/>
        </w:num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 до 50 лет. Участие в конкурсном отборе специалистов старше 50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лет допускается лишь в исключительных случаях по согласованию с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Федеральной комиссией по организации подготовки управленческих кадров.</w:t>
      </w:r>
    </w:p>
    <w:p w14:paraId="35000000">
      <w:pPr>
        <w:pStyle w:val="Style_1"/>
        <w:numPr>
          <w:ilvl w:val="0"/>
          <w:numId w:val="2"/>
        </w:num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Высшее образование.</w:t>
      </w:r>
    </w:p>
    <w:p w14:paraId="36000000">
      <w:pPr>
        <w:pStyle w:val="Style_1"/>
        <w:numPr>
          <w:ilvl w:val="0"/>
          <w:numId w:val="2"/>
        </w:num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Общий стаж работы не менее 5 лет.</w:t>
      </w:r>
    </w:p>
    <w:p w14:paraId="37000000">
      <w:pPr>
        <w:pStyle w:val="Style_1"/>
        <w:numPr>
          <w:ilvl w:val="0"/>
          <w:numId w:val="2"/>
        </w:num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Опыт работы на управленч</w:t>
      </w:r>
      <w:r>
        <w:rPr>
          <w:rFonts w:ascii="Times New Roman" w:hAnsi="Times New Roman"/>
          <w:sz w:val="28"/>
        </w:rPr>
        <w:t>еских должностях не менее 2 лет.</w:t>
      </w:r>
    </w:p>
    <w:p w14:paraId="38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диплома победителя Всероссийского конкурса управленцев «Лидеры России» дает приоритетное право включения в региональную квоту (без прохождения конкурсных испытаний (общий и специальный конкурсы), при условии соответствия требованиям, предъявляемым к участникам конкурсного отбора).</w:t>
      </w:r>
    </w:p>
    <w:p w14:paraId="3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Программой </w:t>
      </w:r>
      <w:r>
        <w:rPr>
          <w:rFonts w:ascii="Times New Roman" w:hAnsi="Times New Roman"/>
          <w:b w:val="1"/>
          <w:sz w:val="28"/>
        </w:rPr>
        <w:t>не предусматривается</w:t>
      </w:r>
      <w:r>
        <w:rPr>
          <w:rFonts w:ascii="Times New Roman" w:hAnsi="Times New Roman"/>
          <w:sz w:val="28"/>
        </w:rPr>
        <w:t xml:space="preserve"> подготовка руководителей зарубежных фирм и представительств, не зарегистрированных в качестве юридических лиц на территории Российской Федерации</w:t>
      </w:r>
      <w:r>
        <w:rPr>
          <w:rFonts w:ascii="Times New Roman" w:hAnsi="Times New Roman"/>
          <w:sz w:val="28"/>
        </w:rPr>
        <w:t>, государственных и муниципальных служащих</w:t>
      </w:r>
      <w:r>
        <w:rPr>
          <w:rFonts w:ascii="Times New Roman" w:hAnsi="Times New Roman"/>
          <w:sz w:val="28"/>
        </w:rPr>
        <w:t>.</w:t>
      </w:r>
    </w:p>
    <w:p w14:paraId="3A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Конкурсный отбор осуществляет Конкурсная комиссия Ростовской области</w:t>
      </w:r>
      <w:r>
        <w:rPr>
          <w:rFonts w:ascii="Times New Roman" w:hAnsi="Times New Roman"/>
          <w:sz w:val="28"/>
        </w:rPr>
        <w:t>, сформированная из представителей исполнительн</w:t>
      </w:r>
      <w:r>
        <w:rPr>
          <w:rFonts w:ascii="Times New Roman" w:hAnsi="Times New Roman"/>
          <w:sz w:val="28"/>
        </w:rPr>
        <w:t>ых органов</w:t>
      </w:r>
      <w:r>
        <w:rPr>
          <w:rFonts w:ascii="Times New Roman" w:hAnsi="Times New Roman"/>
          <w:sz w:val="28"/>
        </w:rPr>
        <w:t xml:space="preserve"> </w:t>
      </w:r>
      <w:r>
        <w:br/>
      </w:r>
      <w:r>
        <w:rPr>
          <w:rFonts w:ascii="Times New Roman" w:hAnsi="Times New Roman"/>
          <w:sz w:val="28"/>
        </w:rPr>
        <w:t>и высших учебных заведений, задействованных в программе.</w:t>
      </w:r>
    </w:p>
    <w:p w14:paraId="3B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Поступление на</w:t>
      </w:r>
      <w:r>
        <w:rPr>
          <w:rFonts w:ascii="Times New Roman" w:hAnsi="Times New Roman"/>
          <w:b w:val="1"/>
          <w:sz w:val="28"/>
        </w:rPr>
        <w:t xml:space="preserve"> обучение по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Президентск</w:t>
      </w:r>
      <w:r>
        <w:rPr>
          <w:rFonts w:ascii="Times New Roman" w:hAnsi="Times New Roman"/>
          <w:b w:val="1"/>
          <w:sz w:val="28"/>
        </w:rPr>
        <w:t>ой</w:t>
      </w:r>
      <w:r>
        <w:rPr>
          <w:rFonts w:ascii="Times New Roman" w:hAnsi="Times New Roman"/>
          <w:b w:val="1"/>
          <w:sz w:val="28"/>
        </w:rPr>
        <w:t xml:space="preserve"> п</w:t>
      </w:r>
      <w:r>
        <w:rPr>
          <w:rFonts w:ascii="Times New Roman" w:hAnsi="Times New Roman"/>
          <w:b w:val="1"/>
          <w:sz w:val="28"/>
        </w:rPr>
        <w:t>рограмм</w:t>
      </w:r>
      <w:r>
        <w:rPr>
          <w:rFonts w:ascii="Times New Roman" w:hAnsi="Times New Roman"/>
          <w:b w:val="1"/>
          <w:sz w:val="28"/>
        </w:rPr>
        <w:t xml:space="preserve">е </w:t>
      </w:r>
      <w:r>
        <w:rPr>
          <w:rFonts w:ascii="Times New Roman" w:hAnsi="Times New Roman"/>
          <w:b w:val="1"/>
          <w:sz w:val="28"/>
        </w:rPr>
        <w:t>включает следующие этапы:</w:t>
      </w:r>
    </w:p>
    <w:p w14:paraId="3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Предоставление документов</w:t>
      </w:r>
      <w:r>
        <w:rPr>
          <w:rFonts w:ascii="Times New Roman" w:hAnsi="Times New Roman"/>
          <w:sz w:val="28"/>
        </w:rPr>
        <w:t xml:space="preserve"> в региональную комиссию.</w:t>
      </w:r>
    </w:p>
    <w:p w14:paraId="3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Квалификационный отбор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 xml:space="preserve">проводится на основе анализа представленных документов. </w:t>
      </w:r>
      <w:r>
        <w:rPr>
          <w:rFonts w:ascii="Times New Roman" w:hAnsi="Times New Roman"/>
          <w:sz w:val="28"/>
        </w:rPr>
        <w:t>Документы должны полностью соответствовать по перечню, формам и содержанию установленным требованиям</w:t>
      </w:r>
      <w:r>
        <w:rPr>
          <w:rFonts w:ascii="Times New Roman" w:hAnsi="Times New Roman"/>
          <w:sz w:val="28"/>
        </w:rPr>
        <w:t>).</w:t>
      </w:r>
    </w:p>
    <w:p w14:paraId="3E000000">
      <w:pPr>
        <w:spacing w:after="0" w:line="240" w:lineRule="auto"/>
        <w:ind w:firstLine="709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Конкурсн</w:t>
      </w:r>
      <w:r>
        <w:rPr>
          <w:rFonts w:ascii="Times New Roman" w:hAnsi="Times New Roman"/>
          <w:b w:val="1"/>
          <w:sz w:val="28"/>
        </w:rPr>
        <w:t xml:space="preserve">ое </w:t>
      </w:r>
      <w:r>
        <w:rPr>
          <w:rFonts w:ascii="Times New Roman" w:hAnsi="Times New Roman"/>
          <w:b w:val="1"/>
          <w:sz w:val="28"/>
        </w:rPr>
        <w:t>испытани</w:t>
      </w:r>
      <w:r>
        <w:rPr>
          <w:rFonts w:ascii="Times New Roman" w:hAnsi="Times New Roman"/>
          <w:b w:val="1"/>
          <w:sz w:val="28"/>
        </w:rPr>
        <w:t xml:space="preserve">е, </w:t>
      </w:r>
      <w:r>
        <w:rPr>
          <w:rFonts w:ascii="Times New Roman" w:hAnsi="Times New Roman"/>
          <w:sz w:val="28"/>
        </w:rPr>
        <w:t>которое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включают </w:t>
      </w:r>
      <w:r>
        <w:rPr>
          <w:rFonts w:ascii="Times New Roman" w:hAnsi="Times New Roman"/>
          <w:sz w:val="28"/>
        </w:rPr>
        <w:t xml:space="preserve">в себя </w:t>
      </w:r>
      <w:r>
        <w:rPr>
          <w:rFonts w:ascii="Times New Roman" w:hAnsi="Times New Roman"/>
          <w:i w:val="1"/>
          <w:sz w:val="28"/>
        </w:rPr>
        <w:t xml:space="preserve">общий </w:t>
      </w:r>
      <w:r>
        <w:br/>
      </w:r>
      <w:r>
        <w:rPr>
          <w:rFonts w:ascii="Times New Roman" w:hAnsi="Times New Roman"/>
          <w:i w:val="1"/>
          <w:sz w:val="28"/>
        </w:rPr>
        <w:t>и специальный конкурсы.</w:t>
      </w:r>
    </w:p>
    <w:p w14:paraId="3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Общий конкурс</w:t>
      </w:r>
      <w:r>
        <w:rPr>
          <w:rFonts w:ascii="Times New Roman" w:hAnsi="Times New Roman"/>
          <w:sz w:val="28"/>
        </w:rPr>
        <w:t xml:space="preserve"> обязателен для всех специалистов вне зависимости от типа образовательной программы, на участие в которой они претендуют. Он предусматривает:</w:t>
      </w:r>
    </w:p>
    <w:p w14:paraId="40000000">
      <w:pPr>
        <w:numPr>
          <w:ilvl w:val="0"/>
          <w:numId w:val="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оценку мотивации специалиста (мотивационное эссе);</w:t>
      </w:r>
    </w:p>
    <w:p w14:paraId="41000000">
      <w:pPr>
        <w:numPr>
          <w:ilvl w:val="0"/>
          <w:numId w:val="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оценку уровня профессиональной компетентности специалиста в </w:t>
      </w:r>
      <w:r>
        <w:rPr>
          <w:rFonts w:ascii="Times New Roman" w:hAnsi="Times New Roman"/>
          <w:sz w:val="28"/>
        </w:rPr>
        <w:t>ходе профессионального интервью;</w:t>
      </w:r>
    </w:p>
    <w:p w14:paraId="42000000">
      <w:pPr>
        <w:numPr>
          <w:ilvl w:val="0"/>
          <w:numId w:val="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уровня владения иностранным языком (без последующего изучения</w:t>
      </w:r>
      <w:r>
        <w:rPr>
          <w:rFonts w:ascii="Times New Roman" w:hAnsi="Times New Roman"/>
          <w:sz w:val="28"/>
        </w:rPr>
        <w:t xml:space="preserve"> в рамках образовательной программы</w:t>
      </w:r>
      <w:r>
        <w:rPr>
          <w:rFonts w:ascii="Times New Roman" w:hAnsi="Times New Roman"/>
          <w:sz w:val="28"/>
        </w:rPr>
        <w:t>).</w:t>
      </w:r>
    </w:p>
    <w:p w14:paraId="4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Специалисты, успешно прошедшие </w:t>
      </w:r>
      <w:r>
        <w:rPr>
          <w:rFonts w:ascii="Times New Roman" w:hAnsi="Times New Roman"/>
          <w:i w:val="1"/>
          <w:sz w:val="28"/>
        </w:rPr>
        <w:t>общий конкурс</w:t>
      </w:r>
      <w:r>
        <w:rPr>
          <w:rFonts w:ascii="Times New Roman" w:hAnsi="Times New Roman"/>
          <w:sz w:val="28"/>
        </w:rPr>
        <w:t>, могут претендовать на обучение по образовательн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типа В.</w:t>
      </w:r>
    </w:p>
    <w:p w14:paraId="4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Специалисты, претендующие на обучение по образовательн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типа А, успешно прошедшие общий конкурс, допускаются до Специального конкурса.</w:t>
      </w:r>
    </w:p>
    <w:p w14:paraId="4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Специальный конкурс</w:t>
      </w:r>
      <w:r>
        <w:rPr>
          <w:rFonts w:ascii="Times New Roman" w:hAnsi="Times New Roman"/>
          <w:sz w:val="28"/>
        </w:rPr>
        <w:t xml:space="preserve"> предусматривает конкурсное испытание для специалистов, рекомендованных конкурсной комиссией.</w:t>
      </w:r>
    </w:p>
    <w:p w14:paraId="4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Конкурсное испытание про</w:t>
      </w:r>
      <w:r>
        <w:rPr>
          <w:rFonts w:ascii="Times New Roman" w:hAnsi="Times New Roman"/>
          <w:sz w:val="28"/>
        </w:rPr>
        <w:t xml:space="preserve">водится в форме собеседования </w:t>
      </w:r>
      <w:r>
        <w:br/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презентацией концепции развития организации (индивидуального проектного задания), поддержанной работодателем. В ходе собеседования и презентации конкурсной комиссией осуществляется оценка:</w:t>
      </w:r>
    </w:p>
    <w:p w14:paraId="4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 профессиональных и личных характеристик специалистов, необходимых для освоения данной категории образовательных программ </w:t>
      </w:r>
      <w:r>
        <w:br/>
      </w:r>
      <w:r>
        <w:rPr>
          <w:rFonts w:ascii="Times New Roman" w:hAnsi="Times New Roman"/>
          <w:sz w:val="28"/>
        </w:rPr>
        <w:t>и реализации проектов;</w:t>
      </w:r>
    </w:p>
    <w:p w14:paraId="4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значимости разрабатываемого проекта для организации, региона, качества разработки проекта;</w:t>
      </w:r>
    </w:p>
    <w:p w14:paraId="4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соответствия проекта национальным целям и задачам реализации национальных проектов.</w:t>
      </w:r>
    </w:p>
    <w:p w14:paraId="4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Конкурсные испытан</w:t>
      </w:r>
      <w:r>
        <w:rPr>
          <w:rFonts w:ascii="Times New Roman" w:hAnsi="Times New Roman"/>
          <w:sz w:val="28"/>
        </w:rPr>
        <w:t xml:space="preserve">ия проводятся на платной основе: </w:t>
      </w:r>
    </w:p>
    <w:p w14:paraId="4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тип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» - </w:t>
      </w:r>
      <w:r>
        <w:rPr>
          <w:rFonts w:ascii="Times New Roman" w:hAnsi="Times New Roman"/>
          <w:sz w:val="28"/>
        </w:rPr>
        <w:t>4 172 рубля (за общий и специальный конкурс),</w:t>
      </w:r>
    </w:p>
    <w:p w14:paraId="4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тип «В» - 2 956 рублей (за общий конкурс).</w:t>
      </w:r>
    </w:p>
    <w:p w14:paraId="4D000000">
      <w:pPr>
        <w:spacing w:after="0" w:line="240" w:lineRule="auto"/>
        <w:ind w:firstLine="709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(с одного тестируемого за все конкурсные испытания).</w:t>
      </w:r>
    </w:p>
    <w:p w14:paraId="4E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</w:p>
    <w:p w14:paraId="4F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Зачисление слушателей в образовательную организацию и оплата обучения организацией.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abstractNum w:abstractNumId="1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abstractNum w:abstractNumId="2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" w:type="paragraph">
    <w:name w:val="List Paragraph"/>
    <w:basedOn w:val="Style_3"/>
    <w:link w:val="Style_1_ch"/>
    <w:pPr>
      <w:ind w:firstLine="0" w:left="720"/>
      <w:contextualSpacing w:val="1"/>
    </w:pPr>
  </w:style>
  <w:style w:styleId="Style_1_ch" w:type="character">
    <w:name w:val="List Paragraph"/>
    <w:basedOn w:val="Style_3_ch"/>
    <w:link w:val="Style_1"/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14"/>
    <w:link w:val="Style_13_ch"/>
    <w:rPr>
      <w:color w:themeColor="hyperlink" w:val="0563C1"/>
      <w:u w:val="single"/>
    </w:rPr>
  </w:style>
  <w:style w:styleId="Style_13_ch" w:type="character">
    <w:name w:val="Hyperlink"/>
    <w:basedOn w:val="Style_14_ch"/>
    <w:link w:val="Style_13"/>
    <w:rPr>
      <w:color w:themeColor="hyperlink" w:val="0563C1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Balloon Text"/>
    <w:basedOn w:val="Style_3"/>
    <w:link w:val="Style_21_ch"/>
    <w:pPr>
      <w:spacing w:after="0" w:line="240" w:lineRule="auto"/>
      <w:ind/>
    </w:pPr>
    <w:rPr>
      <w:rFonts w:ascii="Segoe UI" w:hAnsi="Segoe UI"/>
      <w:sz w:val="18"/>
    </w:rPr>
  </w:style>
  <w:style w:styleId="Style_21_ch" w:type="character">
    <w:name w:val="Balloon Text"/>
    <w:basedOn w:val="Style_3_ch"/>
    <w:link w:val="Style_21"/>
    <w:rPr>
      <w:rFonts w:ascii="Segoe UI" w:hAnsi="Segoe UI"/>
      <w:sz w:val="1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2026-02-10T05:58:35Z</dcterms:modified>
</cp:coreProperties>
</file>