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Справка </w:t>
      </w:r>
    </w:p>
    <w:p w14:paraId="02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о состоянии загрязнения атмосферного воздуха </w:t>
      </w:r>
    </w:p>
    <w:p w14:paraId="03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в Ростове-на-Дону, Азове, Волгодонске, Таганроге,</w:t>
      </w:r>
    </w:p>
    <w:p w14:paraId="04000000">
      <w:pPr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Шахт</w:t>
      </w:r>
      <w:r>
        <w:rPr>
          <w:b w:val="1"/>
          <w:color w:val="000000"/>
          <w:sz w:val="28"/>
        </w:rPr>
        <w:t>ах</w:t>
      </w:r>
      <w:r>
        <w:rPr>
          <w:b w:val="1"/>
          <w:color w:val="000000"/>
          <w:sz w:val="28"/>
        </w:rPr>
        <w:t xml:space="preserve"> и Цимлянске в </w:t>
      </w:r>
      <w:r>
        <w:rPr>
          <w:b w:val="1"/>
          <w:color w:val="000000"/>
          <w:sz w:val="28"/>
        </w:rPr>
        <w:t>августе</w:t>
      </w:r>
      <w:r>
        <w:rPr>
          <w:b w:val="1"/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>20</w:t>
      </w:r>
      <w:r>
        <w:rPr>
          <w:b w:val="1"/>
          <w:color w:val="000000"/>
          <w:sz w:val="28"/>
        </w:rPr>
        <w:t>2</w:t>
      </w:r>
      <w:r>
        <w:rPr>
          <w:b w:val="1"/>
          <w:color w:val="000000"/>
          <w:sz w:val="28"/>
        </w:rPr>
        <w:t>6</w:t>
      </w:r>
      <w:r>
        <w:rPr>
          <w:b w:val="1"/>
          <w:color w:val="000000"/>
          <w:sz w:val="28"/>
        </w:rPr>
        <w:t xml:space="preserve"> года</w:t>
      </w:r>
      <w:r>
        <w:rPr>
          <w:b w:val="1"/>
          <w:color w:val="000000"/>
          <w:sz w:val="28"/>
        </w:rPr>
        <w:t>.</w:t>
      </w:r>
    </w:p>
    <w:p w14:paraId="05000000">
      <w:pPr>
        <w:ind/>
        <w:jc w:val="both"/>
        <w:rPr>
          <w:color w:val="000000"/>
          <w:sz w:val="28"/>
        </w:rPr>
      </w:pPr>
    </w:p>
    <w:p w14:paraId="06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Информация о загрязнении атмосферного воздуха в городе Ростове-на-Дону подготовлена на основании данных наблюдений на стационарных постах государственной наблюдательной сети.</w:t>
      </w:r>
    </w:p>
    <w:p w14:paraId="07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Случаи высокого и экстремально высокого загрязнения атмосферного воздуха в г.</w:t>
      </w:r>
      <w:r>
        <w:rPr>
          <w:sz w:val="28"/>
        </w:rPr>
        <w:t> </w:t>
      </w:r>
      <w:r>
        <w:rPr>
          <w:color w:val="000000"/>
          <w:sz w:val="28"/>
        </w:rPr>
        <w:t>Ростове</w:t>
      </w:r>
      <w:r>
        <w:rPr>
          <w:color w:val="000000"/>
          <w:sz w:val="28"/>
        </w:rPr>
        <w:t>-н</w:t>
      </w:r>
      <w:r>
        <w:rPr>
          <w:color w:val="000000"/>
          <w:sz w:val="28"/>
        </w:rPr>
        <w:t xml:space="preserve">а-Дону в </w:t>
      </w:r>
      <w:r>
        <w:rPr>
          <w:color w:val="000000"/>
          <w:sz w:val="28"/>
        </w:rPr>
        <w:t>августе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не отмечал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>сь.</w:t>
      </w:r>
    </w:p>
    <w:p w14:paraId="08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Средняя за месяц концентрация взвешенных веществ составила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9</w:t>
      </w:r>
      <w:r>
        <w:rPr>
          <w:color w:val="000000"/>
          <w:sz w:val="28"/>
        </w:rPr>
        <w:t xml:space="preserve"> ПДК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</w:rPr>
        <w:t>М</w:t>
      </w:r>
      <w:r>
        <w:rPr>
          <w:color w:val="000000"/>
          <w:sz w:val="28"/>
        </w:rPr>
        <w:t>аксимальн</w:t>
      </w:r>
      <w:r>
        <w:rPr>
          <w:color w:val="000000"/>
          <w:sz w:val="28"/>
        </w:rPr>
        <w:t>ая</w:t>
      </w:r>
      <w:r>
        <w:rPr>
          <w:color w:val="000000"/>
          <w:sz w:val="28"/>
        </w:rPr>
        <w:t xml:space="preserve"> разов</w:t>
      </w:r>
      <w:r>
        <w:rPr>
          <w:color w:val="000000"/>
          <w:sz w:val="28"/>
        </w:rPr>
        <w:t>ая</w:t>
      </w:r>
      <w:r>
        <w:rPr>
          <w:color w:val="000000"/>
          <w:sz w:val="28"/>
        </w:rPr>
        <w:t xml:space="preserve"> концентраци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</w:t>
      </w:r>
      <w:r>
        <w:rPr>
          <w:sz w:val="28"/>
        </w:rPr>
        <w:t>превышала гигиенический норматив в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раза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(СИ=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и отмечалась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13 </w:t>
      </w:r>
      <w:r>
        <w:rPr>
          <w:color w:val="000000"/>
          <w:sz w:val="28"/>
        </w:rPr>
        <w:t>августа</w:t>
      </w:r>
      <w:r>
        <w:rPr>
          <w:color w:val="000000"/>
          <w:sz w:val="28"/>
        </w:rPr>
        <w:t xml:space="preserve"> на станции </w:t>
      </w:r>
      <w:r>
        <w:rPr>
          <w:color w:val="000000"/>
          <w:sz w:val="28"/>
        </w:rPr>
        <w:t>44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Повторяемость случаев превышения предельно допустимой максимальной разовой концентрации равна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9</w:t>
      </w:r>
      <w:r>
        <w:rPr>
          <w:color w:val="000000"/>
          <w:sz w:val="28"/>
        </w:rPr>
        <w:t>%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(НП=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9</w:t>
      </w:r>
      <w:r>
        <w:rPr>
          <w:color w:val="000000"/>
          <w:sz w:val="28"/>
        </w:rPr>
        <w:t>%).</w:t>
      </w:r>
    </w:p>
    <w:p w14:paraId="09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</w:t>
      </w:r>
      <w:r>
        <w:rPr>
          <w:color w:val="000000"/>
          <w:sz w:val="28"/>
        </w:rPr>
        <w:t>реднемесячны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и максимальны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разовы</w:t>
      </w:r>
      <w:r>
        <w:rPr>
          <w:color w:val="000000"/>
          <w:sz w:val="28"/>
        </w:rPr>
        <w:t xml:space="preserve">е концентрации </w:t>
      </w:r>
      <w:r>
        <w:rPr>
          <w:color w:val="000000"/>
          <w:sz w:val="28"/>
        </w:rPr>
        <w:t xml:space="preserve">диоксида серы </w:t>
      </w:r>
      <w:r>
        <w:rPr>
          <w:color w:val="000000"/>
          <w:sz w:val="28"/>
        </w:rPr>
        <w:t>не</w:t>
      </w:r>
      <w:r>
        <w:rPr>
          <w:sz w:val="28"/>
        </w:rPr>
        <w:t> </w:t>
      </w:r>
      <w:r>
        <w:rPr>
          <w:color w:val="000000"/>
          <w:sz w:val="28"/>
        </w:rPr>
        <w:t>превыша</w:t>
      </w:r>
      <w:r>
        <w:rPr>
          <w:color w:val="000000"/>
          <w:sz w:val="28"/>
        </w:rPr>
        <w:t>ли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предельно допустимых </w:t>
      </w:r>
      <w:r>
        <w:rPr>
          <w:color w:val="000000"/>
          <w:sz w:val="28"/>
        </w:rPr>
        <w:t>значений</w:t>
      </w:r>
      <w:r>
        <w:rPr>
          <w:color w:val="000000"/>
          <w:sz w:val="28"/>
        </w:rPr>
        <w:t>.</w:t>
      </w:r>
    </w:p>
    <w:p w14:paraId="0A000000">
      <w:pPr>
        <w:ind w:firstLine="709"/>
        <w:jc w:val="both"/>
        <w:rPr>
          <w:color w:val="000000"/>
          <w:sz w:val="28"/>
        </w:rPr>
      </w:pPr>
      <w:r>
        <w:rPr>
          <w:sz w:val="28"/>
        </w:rPr>
        <w:t>Средняя за месяц концентрация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оксид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углерода </w:t>
      </w:r>
      <w:r>
        <w:rPr>
          <w:sz w:val="28"/>
        </w:rPr>
        <w:t xml:space="preserve">была ниже </w:t>
      </w:r>
      <w:r>
        <w:rPr>
          <w:sz w:val="28"/>
        </w:rPr>
        <w:t>1</w:t>
      </w:r>
      <w:r>
        <w:rPr>
          <w:sz w:val="28"/>
        </w:rPr>
        <w:t> </w:t>
      </w:r>
      <w:r>
        <w:rPr>
          <w:sz w:val="28"/>
        </w:rPr>
        <w:t xml:space="preserve">ПДК. </w:t>
      </w:r>
      <w:r>
        <w:rPr>
          <w:sz w:val="28"/>
        </w:rPr>
        <w:t>Максимальная разовая концентрация</w:t>
      </w:r>
      <w:r>
        <w:rPr>
          <w:sz w:val="28"/>
        </w:rPr>
        <w:t xml:space="preserve"> </w:t>
      </w:r>
      <w:r>
        <w:rPr>
          <w:sz w:val="28"/>
        </w:rPr>
        <w:t>превышала предельно допустимое значение</w:t>
      </w:r>
      <w:r>
        <w:rPr>
          <w:sz w:val="28"/>
        </w:rPr>
        <w:t xml:space="preserve"> в</w:t>
      </w:r>
      <w:r>
        <w:rPr>
          <w:sz w:val="28"/>
        </w:rPr>
        <w:t> </w:t>
      </w:r>
      <w:r>
        <w:rPr>
          <w:sz w:val="28"/>
        </w:rPr>
        <w:t>1,5 раза</w:t>
      </w:r>
      <w:r>
        <w:rPr>
          <w:sz w:val="28"/>
        </w:rPr>
        <w:t xml:space="preserve"> 8</w:t>
      </w:r>
      <w:r>
        <w:rPr>
          <w:color w:val="000000"/>
          <w:sz w:val="28"/>
        </w:rPr>
        <w:t xml:space="preserve"> августа</w:t>
      </w:r>
      <w:r>
        <w:rPr>
          <w:sz w:val="28"/>
        </w:rPr>
        <w:t xml:space="preserve"> на станции 44</w:t>
      </w:r>
      <w:r>
        <w:rPr>
          <w:sz w:val="28"/>
        </w:rPr>
        <w:t>.</w:t>
      </w:r>
      <w:r>
        <w:rPr>
          <w:color w:val="000000"/>
          <w:sz w:val="28"/>
        </w:rPr>
        <w:t xml:space="preserve"> </w:t>
      </w:r>
    </w:p>
    <w:p w14:paraId="0B000000">
      <w:pPr>
        <w:ind w:firstLine="709"/>
        <w:jc w:val="both"/>
        <w:rPr>
          <w:sz w:val="28"/>
        </w:rPr>
      </w:pPr>
      <w:r>
        <w:rPr>
          <w:sz w:val="28"/>
        </w:rPr>
        <w:t>Средняя за месяц концентрация</w:t>
      </w:r>
      <w:r>
        <w:rPr>
          <w:color w:val="000000"/>
          <w:sz w:val="28"/>
        </w:rPr>
        <w:t xml:space="preserve"> диоксида азота</w:t>
      </w:r>
      <w:r>
        <w:rPr>
          <w:sz w:val="28"/>
        </w:rPr>
        <w:t xml:space="preserve"> был</w:t>
      </w:r>
      <w:r>
        <w:rPr>
          <w:sz w:val="28"/>
        </w:rPr>
        <w:t>а</w:t>
      </w:r>
      <w:r>
        <w:rPr>
          <w:sz w:val="28"/>
        </w:rPr>
        <w:t xml:space="preserve"> ниже значени</w:t>
      </w:r>
      <w:r>
        <w:rPr>
          <w:sz w:val="28"/>
        </w:rPr>
        <w:t>я</w:t>
      </w:r>
      <w:r>
        <w:rPr>
          <w:sz w:val="28"/>
        </w:rPr>
        <w:t xml:space="preserve"> 1</w:t>
      </w:r>
      <w:r>
        <w:rPr>
          <w:sz w:val="28"/>
        </w:rPr>
        <w:t> </w:t>
      </w:r>
      <w:r>
        <w:rPr>
          <w:sz w:val="28"/>
        </w:rPr>
        <w:t>ПДК для данного вещества.</w:t>
      </w:r>
      <w:r>
        <w:rPr>
          <w:sz w:val="28"/>
        </w:rPr>
        <w:t xml:space="preserve"> </w:t>
      </w:r>
      <w:r>
        <w:rPr>
          <w:sz w:val="28"/>
        </w:rPr>
        <w:t>Максимальная разовая концентрация</w:t>
      </w:r>
      <w:r>
        <w:rPr>
          <w:sz w:val="28"/>
        </w:rPr>
        <w:t xml:space="preserve"> также</w:t>
      </w:r>
      <w:r>
        <w:rPr>
          <w:sz w:val="28"/>
        </w:rPr>
        <w:t xml:space="preserve"> не</w:t>
      </w:r>
      <w:r>
        <w:rPr>
          <w:sz w:val="28"/>
        </w:rPr>
        <w:t xml:space="preserve"> превышала предельно допустимое значение</w:t>
      </w:r>
      <w:r>
        <w:rPr>
          <w:sz w:val="28"/>
        </w:rPr>
        <w:t>, достигл</w:t>
      </w:r>
      <w:r>
        <w:rPr>
          <w:sz w:val="28"/>
        </w:rPr>
        <w:t>а</w:t>
      </w:r>
      <w:r>
        <w:rPr>
          <w:sz w:val="28"/>
        </w:rPr>
        <w:t xml:space="preserve"> 1</w:t>
      </w:r>
      <w:r>
        <w:rPr>
          <w:sz w:val="28"/>
        </w:rPr>
        <w:t> </w:t>
      </w:r>
      <w:r>
        <w:rPr>
          <w:sz w:val="28"/>
        </w:rPr>
        <w:t>ПДК</w:t>
      </w:r>
      <w:r>
        <w:rPr>
          <w:sz w:val="28"/>
        </w:rPr>
        <w:t xml:space="preserve"> </w:t>
      </w:r>
      <w:r>
        <w:rPr>
          <w:sz w:val="28"/>
        </w:rPr>
        <w:t>12</w:t>
      </w:r>
      <w:r>
        <w:rPr>
          <w:sz w:val="28"/>
        </w:rPr>
        <w:t xml:space="preserve"> </w:t>
      </w:r>
      <w:r>
        <w:rPr>
          <w:sz w:val="28"/>
        </w:rPr>
        <w:t>августа</w:t>
      </w:r>
      <w:r>
        <w:rPr>
          <w:sz w:val="28"/>
        </w:rPr>
        <w:t xml:space="preserve"> на</w:t>
      </w:r>
      <w:r>
        <w:rPr>
          <w:sz w:val="28"/>
        </w:rPr>
        <w:t xml:space="preserve"> станции 51</w:t>
      </w:r>
      <w:r>
        <w:rPr>
          <w:sz w:val="28"/>
        </w:rPr>
        <w:t>.</w:t>
      </w:r>
    </w:p>
    <w:p w14:paraId="0C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Среднемесячн</w:t>
      </w:r>
      <w:r>
        <w:rPr>
          <w:color w:val="000000"/>
          <w:sz w:val="28"/>
        </w:rPr>
        <w:t>ая</w:t>
      </w:r>
      <w:r>
        <w:rPr>
          <w:color w:val="000000"/>
          <w:sz w:val="28"/>
        </w:rPr>
        <w:t xml:space="preserve"> и максимальн</w:t>
      </w:r>
      <w:r>
        <w:rPr>
          <w:color w:val="000000"/>
          <w:sz w:val="28"/>
        </w:rPr>
        <w:t>ая</w:t>
      </w:r>
      <w:r>
        <w:rPr>
          <w:color w:val="000000"/>
          <w:sz w:val="28"/>
        </w:rPr>
        <w:t xml:space="preserve"> разов</w:t>
      </w:r>
      <w:r>
        <w:rPr>
          <w:color w:val="000000"/>
          <w:sz w:val="28"/>
        </w:rPr>
        <w:t>ая</w:t>
      </w:r>
      <w:r>
        <w:rPr>
          <w:color w:val="000000"/>
          <w:sz w:val="28"/>
        </w:rPr>
        <w:t xml:space="preserve"> концентрации оксида азота не</w:t>
      </w:r>
      <w:r>
        <w:rPr>
          <w:sz w:val="28"/>
        </w:rPr>
        <w:t> </w:t>
      </w:r>
      <w:r>
        <w:rPr>
          <w:color w:val="000000"/>
          <w:sz w:val="28"/>
        </w:rPr>
        <w:t>превышали предельно допустимых значений.</w:t>
      </w:r>
    </w:p>
    <w:p w14:paraId="0D000000">
      <w:pPr>
        <w:ind w:firstLine="709"/>
        <w:jc w:val="both"/>
        <w:rPr>
          <w:sz w:val="28"/>
        </w:rPr>
      </w:pPr>
      <w:r>
        <w:rPr>
          <w:color w:val="000000"/>
          <w:sz w:val="28"/>
        </w:rPr>
        <w:t>Наблюдения за содержанием в воздухе сероводорода проводились на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станциях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29 и 44.</w:t>
      </w:r>
      <w:r>
        <w:rPr>
          <w:color w:val="000000"/>
          <w:sz w:val="28"/>
        </w:rPr>
        <w:t xml:space="preserve"> </w:t>
      </w:r>
      <w:r>
        <w:rPr>
          <w:sz w:val="28"/>
        </w:rPr>
        <w:t>Максимальная разовая концентрация</w:t>
      </w:r>
      <w:r>
        <w:rPr>
          <w:sz w:val="28"/>
        </w:rPr>
        <w:t xml:space="preserve"> не</w:t>
      </w:r>
      <w:r>
        <w:rPr>
          <w:sz w:val="28"/>
        </w:rPr>
        <w:t xml:space="preserve"> превышала гигиенический норматив</w:t>
      </w:r>
      <w:r>
        <w:rPr>
          <w:sz w:val="28"/>
        </w:rPr>
        <w:t>.</w:t>
      </w:r>
    </w:p>
    <w:p w14:paraId="0E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Контроль</w:t>
      </w:r>
      <w:r>
        <w:rPr>
          <w:color w:val="000000"/>
          <w:sz w:val="28"/>
        </w:rPr>
        <w:t xml:space="preserve"> содержани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в атмосферном воздухе фенола и формальдегида</w:t>
      </w:r>
      <w:r>
        <w:rPr>
          <w:color w:val="000000"/>
          <w:sz w:val="28"/>
        </w:rPr>
        <w:t xml:space="preserve"> осуществлял</w:t>
      </w:r>
      <w:r>
        <w:rPr>
          <w:color w:val="000000"/>
          <w:sz w:val="28"/>
        </w:rPr>
        <w:t>ся</w:t>
      </w:r>
      <w:r>
        <w:rPr>
          <w:color w:val="000000"/>
          <w:sz w:val="28"/>
        </w:rPr>
        <w:t xml:space="preserve"> на трех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станциях</w:t>
      </w:r>
      <w:r>
        <w:rPr>
          <w:color w:val="000000"/>
          <w:sz w:val="28"/>
        </w:rPr>
        <w:t>:</w:t>
      </w:r>
      <w:r>
        <w:rPr>
          <w:color w:val="000000"/>
          <w:sz w:val="28"/>
        </w:rPr>
        <w:t xml:space="preserve"> 51,</w:t>
      </w:r>
      <w:r>
        <w:rPr>
          <w:color w:val="000000"/>
          <w:sz w:val="28"/>
        </w:rPr>
        <w:t xml:space="preserve"> 52 и 55.</w:t>
      </w:r>
    </w:p>
    <w:p w14:paraId="0F000000">
      <w:pPr>
        <w:ind w:firstLine="709"/>
        <w:jc w:val="both"/>
        <w:rPr>
          <w:sz w:val="28"/>
        </w:rPr>
      </w:pPr>
      <w:r>
        <w:rPr>
          <w:sz w:val="28"/>
        </w:rPr>
        <w:t>Средняя за месяц концентрация</w:t>
      </w:r>
      <w:r>
        <w:rPr>
          <w:color w:val="000000"/>
          <w:sz w:val="28"/>
        </w:rPr>
        <w:t xml:space="preserve"> фенола </w:t>
      </w:r>
      <w:r>
        <w:rPr>
          <w:color w:val="000000"/>
          <w:sz w:val="28"/>
        </w:rPr>
        <w:t>ниже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1</w:t>
      </w:r>
      <w:r>
        <w:rPr>
          <w:sz w:val="28"/>
        </w:rPr>
        <w:t> </w:t>
      </w:r>
      <w:r>
        <w:rPr>
          <w:color w:val="000000"/>
          <w:sz w:val="28"/>
        </w:rPr>
        <w:t>ПДК</w:t>
      </w:r>
      <w:r>
        <w:rPr>
          <w:sz w:val="28"/>
        </w:rPr>
        <w:t xml:space="preserve">. </w:t>
      </w:r>
      <w:r>
        <w:rPr>
          <w:sz w:val="28"/>
        </w:rPr>
        <w:t>Максимальная разовая концентрация</w:t>
      </w:r>
      <w:r>
        <w:rPr>
          <w:sz w:val="28"/>
        </w:rPr>
        <w:t xml:space="preserve"> не</w:t>
      </w:r>
      <w:r>
        <w:rPr>
          <w:sz w:val="28"/>
        </w:rPr>
        <w:t xml:space="preserve"> превышала предельно допустимое значение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достигл</w:t>
      </w:r>
      <w:r>
        <w:rPr>
          <w:sz w:val="28"/>
        </w:rPr>
        <w:t>а</w:t>
      </w:r>
      <w:r>
        <w:rPr>
          <w:sz w:val="28"/>
        </w:rPr>
        <w:t xml:space="preserve"> 1</w:t>
      </w:r>
      <w:r>
        <w:rPr>
          <w:sz w:val="28"/>
        </w:rPr>
        <w:t> </w:t>
      </w:r>
      <w:r>
        <w:rPr>
          <w:sz w:val="28"/>
        </w:rPr>
        <w:t>ПДК</w:t>
      </w:r>
      <w:r>
        <w:rPr>
          <w:sz w:val="28"/>
        </w:rPr>
        <w:t xml:space="preserve"> </w:t>
      </w:r>
      <w:r>
        <w:rPr>
          <w:sz w:val="28"/>
        </w:rPr>
        <w:t>22</w:t>
      </w:r>
      <w:r>
        <w:rPr>
          <w:sz w:val="28"/>
        </w:rPr>
        <w:t> </w:t>
      </w:r>
      <w:r>
        <w:rPr>
          <w:sz w:val="28"/>
        </w:rPr>
        <w:t>августа на станции 51.</w:t>
      </w:r>
    </w:p>
    <w:p w14:paraId="10000000">
      <w:pPr>
        <w:ind w:firstLine="709"/>
        <w:jc w:val="both"/>
        <w:rPr>
          <w:color w:val="000000"/>
          <w:sz w:val="28"/>
        </w:rPr>
      </w:pPr>
      <w:r>
        <w:rPr>
          <w:sz w:val="28"/>
        </w:rPr>
        <w:t>Средняя за месяц концентрация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формальдегида </w:t>
      </w:r>
      <w:r>
        <w:rPr>
          <w:sz w:val="28"/>
        </w:rPr>
        <w:t>в целом по городу</w:t>
      </w:r>
      <w:r>
        <w:rPr>
          <w:sz w:val="28"/>
        </w:rPr>
        <w:t xml:space="preserve"> </w:t>
      </w:r>
      <w:r>
        <w:rPr>
          <w:sz w:val="28"/>
        </w:rPr>
        <w:t>превышала предельно допустимое значение</w:t>
      </w:r>
      <w:r>
        <w:rPr>
          <w:sz w:val="28"/>
        </w:rPr>
        <w:t xml:space="preserve"> в </w:t>
      </w:r>
      <w:r>
        <w:rPr>
          <w:sz w:val="28"/>
        </w:rPr>
        <w:t>1</w:t>
      </w:r>
      <w:r>
        <w:rPr>
          <w:sz w:val="28"/>
        </w:rPr>
        <w:t>,</w:t>
      </w:r>
      <w:r>
        <w:rPr>
          <w:sz w:val="28"/>
        </w:rPr>
        <w:t>7</w:t>
      </w:r>
      <w:r>
        <w:rPr>
          <w:sz w:val="28"/>
        </w:rPr>
        <w:t xml:space="preserve"> раза</w:t>
      </w:r>
      <w:r>
        <w:rPr>
          <w:sz w:val="28"/>
        </w:rPr>
        <w:t>.</w:t>
      </w:r>
      <w:r>
        <w:rPr>
          <w:sz w:val="28"/>
        </w:rPr>
        <w:t xml:space="preserve"> Макси</w:t>
      </w:r>
      <w:r>
        <w:rPr>
          <w:sz w:val="28"/>
        </w:rPr>
        <w:t>мальная разо</w:t>
      </w:r>
      <w:r>
        <w:rPr>
          <w:sz w:val="28"/>
        </w:rPr>
        <w:t>вая</w:t>
      </w:r>
      <w:r>
        <w:rPr>
          <w:sz w:val="28"/>
        </w:rPr>
        <w:t xml:space="preserve"> </w:t>
      </w:r>
      <w:r>
        <w:rPr>
          <w:sz w:val="28"/>
        </w:rPr>
        <w:t>концентрация</w:t>
      </w:r>
      <w:r>
        <w:rPr>
          <w:sz w:val="28"/>
        </w:rPr>
        <w:t xml:space="preserve"> </w:t>
      </w:r>
      <w:r>
        <w:rPr>
          <w:sz w:val="28"/>
        </w:rPr>
        <w:t>превышала гигиенический норматив</w:t>
      </w:r>
      <w:r>
        <w:rPr>
          <w:sz w:val="28"/>
        </w:rPr>
        <w:t xml:space="preserve"> в </w:t>
      </w:r>
      <w:r>
        <w:rPr>
          <w:sz w:val="28"/>
        </w:rPr>
        <w:t>2</w:t>
      </w:r>
      <w:r>
        <w:rPr>
          <w:sz w:val="28"/>
        </w:rPr>
        <w:t>,</w:t>
      </w:r>
      <w:r>
        <w:rPr>
          <w:sz w:val="28"/>
        </w:rPr>
        <w:t>5</w:t>
      </w:r>
      <w:r>
        <w:rPr>
          <w:sz w:val="28"/>
        </w:rPr>
        <w:t xml:space="preserve"> раза</w:t>
      </w:r>
      <w:r>
        <w:rPr>
          <w:sz w:val="28"/>
        </w:rPr>
        <w:t xml:space="preserve"> </w:t>
      </w:r>
      <w:r>
        <w:rPr>
          <w:color w:val="000000"/>
          <w:sz w:val="28"/>
        </w:rPr>
        <w:t>и отмечалась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12 августа</w:t>
      </w:r>
      <w:r>
        <w:rPr>
          <w:sz w:val="28"/>
        </w:rPr>
        <w:t xml:space="preserve"> </w:t>
      </w:r>
      <w:r>
        <w:rPr>
          <w:sz w:val="28"/>
        </w:rPr>
        <w:t>на станции</w:t>
      </w:r>
      <w:r>
        <w:rPr>
          <w:sz w:val="28"/>
        </w:rPr>
        <w:t> </w:t>
      </w:r>
      <w:r>
        <w:rPr>
          <w:sz w:val="28"/>
        </w:rPr>
        <w:t>5</w:t>
      </w:r>
      <w:r>
        <w:rPr>
          <w:sz w:val="28"/>
        </w:rPr>
        <w:t>5</w:t>
      </w:r>
      <w:r>
        <w:rPr>
          <w:sz w:val="28"/>
        </w:rPr>
        <w:t>.</w:t>
      </w:r>
      <w:r>
        <w:rPr>
          <w:b w:val="1"/>
          <w:color w:val="000000"/>
          <w:sz w:val="28"/>
        </w:rPr>
        <w:t xml:space="preserve"> </w:t>
      </w:r>
    </w:p>
    <w:p w14:paraId="11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Контроль содержания в воздухе хорошо растворимых </w:t>
      </w:r>
      <w:r>
        <w:rPr>
          <w:color w:val="000000"/>
          <w:sz w:val="28"/>
        </w:rPr>
        <w:t>твердых фторидов</w:t>
      </w:r>
      <w:r>
        <w:rPr>
          <w:color w:val="000000"/>
          <w:sz w:val="28"/>
        </w:rPr>
        <w:t xml:space="preserve"> проводился на станции 29. </w:t>
      </w:r>
      <w:r>
        <w:rPr>
          <w:color w:val="000000"/>
          <w:sz w:val="28"/>
        </w:rPr>
        <w:t>Средняя</w:t>
      </w:r>
      <w:r>
        <w:rPr>
          <w:color w:val="000000"/>
          <w:sz w:val="28"/>
        </w:rPr>
        <w:t xml:space="preserve"> 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z w:val="28"/>
        </w:rPr>
        <w:t>аксимальная</w:t>
      </w:r>
      <w:r>
        <w:rPr>
          <w:color w:val="000000"/>
          <w:sz w:val="28"/>
        </w:rPr>
        <w:t xml:space="preserve"> из</w:t>
      </w:r>
      <w:r>
        <w:rPr>
          <w:color w:val="000000"/>
          <w:sz w:val="28"/>
        </w:rPr>
        <w:t xml:space="preserve"> разов</w:t>
      </w:r>
      <w:r>
        <w:rPr>
          <w:color w:val="000000"/>
          <w:sz w:val="28"/>
        </w:rPr>
        <w:t xml:space="preserve">ых </w:t>
      </w:r>
      <w:r>
        <w:rPr>
          <w:color w:val="000000"/>
          <w:sz w:val="28"/>
        </w:rPr>
        <w:t>концентраци</w:t>
      </w:r>
      <w:r>
        <w:rPr>
          <w:color w:val="000000"/>
          <w:sz w:val="28"/>
        </w:rPr>
        <w:t xml:space="preserve">и не </w:t>
      </w:r>
      <w:r>
        <w:rPr>
          <w:sz w:val="28"/>
        </w:rPr>
        <w:t>превышал</w:t>
      </w:r>
      <w:r>
        <w:rPr>
          <w:sz w:val="28"/>
        </w:rPr>
        <w:t>и</w:t>
      </w:r>
      <w:r>
        <w:rPr>
          <w:color w:val="000000"/>
          <w:sz w:val="28"/>
        </w:rPr>
        <w:t xml:space="preserve"> гигиенический норматив.</w:t>
      </w:r>
    </w:p>
    <w:p w14:paraId="12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Контроль уровня загрязнения атмосферного воздуха </w:t>
      </w:r>
      <w:r>
        <w:rPr>
          <w:color w:val="000000"/>
          <w:sz w:val="28"/>
        </w:rPr>
        <w:t>фторидом водорода</w:t>
      </w:r>
      <w:r>
        <w:rPr>
          <w:color w:val="000000"/>
          <w:sz w:val="28"/>
        </w:rPr>
        <w:t xml:space="preserve"> проводился на двух станциях 52 и 55. Средняя за месяц концентрация в целом по городу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ниже</w:t>
      </w:r>
      <w:r>
        <w:rPr>
          <w:color w:val="000000"/>
          <w:sz w:val="28"/>
        </w:rPr>
        <w:t xml:space="preserve"> 1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ПДК.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М</w:t>
      </w:r>
      <w:r>
        <w:rPr>
          <w:color w:val="000000"/>
          <w:sz w:val="28"/>
        </w:rPr>
        <w:t>аксимальная разовая концентрация</w:t>
      </w:r>
      <w:r>
        <w:rPr>
          <w:color w:val="000000"/>
          <w:sz w:val="28"/>
        </w:rPr>
        <w:t xml:space="preserve"> превышала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гигиенический норматив</w:t>
      </w:r>
      <w:r>
        <w:rPr>
          <w:color w:val="000000"/>
          <w:sz w:val="28"/>
        </w:rPr>
        <w:t xml:space="preserve"> в </w:t>
      </w:r>
      <w:r>
        <w:rPr>
          <w:color w:val="000000"/>
          <w:sz w:val="28"/>
        </w:rPr>
        <w:t>1,</w:t>
      </w:r>
      <w:r>
        <w:rPr>
          <w:color w:val="000000"/>
          <w:sz w:val="28"/>
        </w:rPr>
        <w:t>7</w:t>
      </w:r>
      <w:r>
        <w:rPr>
          <w:color w:val="000000"/>
          <w:sz w:val="28"/>
        </w:rPr>
        <w:t xml:space="preserve"> раза</w:t>
      </w:r>
      <w:r>
        <w:rPr>
          <w:color w:val="000000"/>
          <w:sz w:val="28"/>
        </w:rPr>
        <w:t xml:space="preserve"> 28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августа </w:t>
      </w:r>
      <w:r>
        <w:rPr>
          <w:color w:val="000000"/>
          <w:sz w:val="28"/>
        </w:rPr>
        <w:t>на станци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52</w:t>
      </w:r>
      <w:r>
        <w:rPr>
          <w:color w:val="000000"/>
          <w:sz w:val="28"/>
        </w:rPr>
        <w:t xml:space="preserve">. </w:t>
      </w:r>
    </w:p>
    <w:p w14:paraId="13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Среднемесячные и максимальные разовые концентрации</w:t>
      </w:r>
      <w:r>
        <w:rPr>
          <w:color w:val="000000"/>
          <w:sz w:val="28"/>
        </w:rPr>
        <w:t xml:space="preserve"> </w:t>
      </w:r>
      <w:r>
        <w:rPr>
          <w:sz w:val="28"/>
        </w:rPr>
        <w:t>аммиак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color w:val="000000"/>
          <w:sz w:val="28"/>
        </w:rPr>
        <w:t>был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невысоки</w:t>
      </w:r>
      <w:r>
        <w:rPr>
          <w:color w:val="000000"/>
          <w:sz w:val="28"/>
        </w:rPr>
        <w:t>ми</w:t>
      </w:r>
      <w:r>
        <w:rPr>
          <w:color w:val="000000"/>
          <w:sz w:val="28"/>
        </w:rPr>
        <w:t xml:space="preserve">, превышений </w:t>
      </w:r>
      <w:r>
        <w:rPr>
          <w:color w:val="000000"/>
          <w:sz w:val="28"/>
        </w:rPr>
        <w:t xml:space="preserve">1 </w:t>
      </w:r>
      <w:r>
        <w:rPr>
          <w:color w:val="000000"/>
          <w:sz w:val="28"/>
        </w:rPr>
        <w:t>ПДК не обнаружено.</w:t>
      </w:r>
    </w:p>
    <w:p w14:paraId="14000000">
      <w:pPr>
        <w:pStyle w:val="Style_1"/>
        <w:spacing w:after="0" w:before="0"/>
        <w:ind w:firstLine="709"/>
        <w:jc w:val="both"/>
        <w:rPr>
          <w:color w:val="000000"/>
          <w:sz w:val="28"/>
          <w:u w:val="single"/>
        </w:rPr>
      </w:pPr>
    </w:p>
    <w:p w14:paraId="15000000">
      <w:pPr>
        <w:ind w:firstLine="709"/>
        <w:jc w:val="both"/>
        <w:rPr>
          <w:color w:val="000000"/>
          <w:sz w:val="28"/>
        </w:rPr>
      </w:pPr>
      <w:r>
        <w:rPr>
          <w:b w:val="1"/>
          <w:color w:val="000000"/>
          <w:sz w:val="28"/>
          <w:u w:val="single"/>
        </w:rPr>
        <w:t>Общая оценка загрязнения атмосферы</w:t>
      </w:r>
      <w:r>
        <w:rPr>
          <w:color w:val="000000"/>
          <w:sz w:val="28"/>
          <w:u w:val="single"/>
        </w:rPr>
        <w:t>.</w:t>
      </w:r>
      <w:r>
        <w:rPr>
          <w:color w:val="000000"/>
          <w:sz w:val="28"/>
        </w:rPr>
        <w:t xml:space="preserve"> </w:t>
      </w:r>
    </w:p>
    <w:p w14:paraId="16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августе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целом по городу у</w:t>
      </w:r>
      <w:r>
        <w:rPr>
          <w:color w:val="000000"/>
          <w:sz w:val="28"/>
        </w:rPr>
        <w:t>рове</w:t>
      </w:r>
      <w:r>
        <w:rPr>
          <w:color w:val="000000"/>
          <w:sz w:val="28"/>
        </w:rPr>
        <w:t xml:space="preserve">нь загрязнения атмосферы </w:t>
      </w:r>
      <w:r>
        <w:rPr>
          <w:color w:val="000000"/>
          <w:sz w:val="28"/>
        </w:rPr>
        <w:t>был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высокий</w:t>
      </w:r>
      <w:r>
        <w:rPr>
          <w:color w:val="000000"/>
          <w:sz w:val="28"/>
        </w:rPr>
        <w:t>. Он</w:t>
      </w:r>
      <w:r>
        <w:rPr>
          <w:sz w:val="28"/>
        </w:rPr>
        <w:t> </w:t>
      </w:r>
      <w:r>
        <w:rPr>
          <w:color w:val="000000"/>
          <w:sz w:val="28"/>
        </w:rPr>
        <w:t xml:space="preserve">определялся значением </w:t>
      </w:r>
      <w:r>
        <w:rPr>
          <w:color w:val="000000"/>
          <w:sz w:val="28"/>
        </w:rPr>
        <w:t>НП</w:t>
      </w:r>
      <w:r>
        <w:rPr>
          <w:color w:val="000000"/>
          <w:sz w:val="28"/>
        </w:rPr>
        <w:t>=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9</w:t>
      </w:r>
      <w:r>
        <w:rPr>
          <w:color w:val="000000"/>
          <w:sz w:val="28"/>
        </w:rPr>
        <w:t>%</w:t>
      </w:r>
      <w:r>
        <w:rPr>
          <w:color w:val="000000"/>
          <w:sz w:val="28"/>
        </w:rPr>
        <w:t>.</w:t>
      </w:r>
    </w:p>
    <w:p w14:paraId="17000000">
      <w:pPr>
        <w:ind w:firstLine="709"/>
        <w:jc w:val="both"/>
        <w:rPr>
          <w:color w:val="000000"/>
          <w:sz w:val="28"/>
        </w:rPr>
      </w:pPr>
    </w:p>
    <w:p w14:paraId="18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г.</w:t>
      </w:r>
      <w:r>
        <w:rPr>
          <w:sz w:val="28"/>
        </w:rPr>
        <w:t> </w:t>
      </w:r>
      <w:r>
        <w:rPr>
          <w:color w:val="000000"/>
          <w:sz w:val="28"/>
        </w:rPr>
        <w:t>Азове наблюдения за загрязнением атмосферного воздуха проводились на</w:t>
      </w:r>
      <w:r>
        <w:rPr>
          <w:sz w:val="28"/>
        </w:rPr>
        <w:t> </w:t>
      </w:r>
      <w:r>
        <w:rPr>
          <w:color w:val="000000"/>
          <w:sz w:val="28"/>
        </w:rPr>
        <w:t>двух станциях:</w:t>
      </w:r>
    </w:p>
    <w:p w14:paraId="19000000">
      <w:pPr>
        <w:tabs>
          <w:tab w:leader="none" w:pos="0" w:val="left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 – </w:t>
      </w:r>
      <w:r>
        <w:rPr>
          <w:sz w:val="28"/>
        </w:rPr>
        <w:t>ул. Черноморская, 77-а</w:t>
      </w:r>
      <w:r>
        <w:rPr>
          <w:color w:val="000000"/>
          <w:sz w:val="28"/>
        </w:rPr>
        <w:t xml:space="preserve"> (</w:t>
      </w:r>
      <w:r>
        <w:rPr>
          <w:color w:val="000000"/>
          <w:sz w:val="28"/>
        </w:rPr>
        <w:t>зон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 влияния промышленных предприятий</w:t>
      </w:r>
      <w:r>
        <w:rPr>
          <w:color w:val="000000"/>
          <w:sz w:val="28"/>
        </w:rPr>
        <w:t>)</w:t>
      </w:r>
      <w:r>
        <w:rPr>
          <w:color w:val="000000"/>
          <w:sz w:val="28"/>
        </w:rPr>
        <w:t>,</w:t>
      </w:r>
    </w:p>
    <w:p w14:paraId="1A000000">
      <w:pPr>
        <w:tabs>
          <w:tab w:leader="none" w:pos="0" w:val="left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на пересечении пер. Седошенко и ул. Московской</w:t>
      </w:r>
      <w:r>
        <w:rPr>
          <w:color w:val="000000"/>
          <w:sz w:val="28"/>
        </w:rPr>
        <w:t>.</w:t>
      </w:r>
    </w:p>
    <w:p w14:paraId="1B000000">
      <w:pPr>
        <w:tabs>
          <w:tab w:leader="none" w:pos="0" w:val="left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Высокое и экстремальное</w:t>
      </w:r>
      <w:r>
        <w:rPr>
          <w:color w:val="000000"/>
          <w:sz w:val="28"/>
        </w:rPr>
        <w:t xml:space="preserve"> высокое</w:t>
      </w:r>
      <w:r>
        <w:rPr>
          <w:color w:val="000000"/>
          <w:sz w:val="28"/>
        </w:rPr>
        <w:t xml:space="preserve"> загрязнени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атмосферного воздуха не</w:t>
      </w:r>
      <w:r>
        <w:rPr>
          <w:sz w:val="28"/>
        </w:rPr>
        <w:t> </w:t>
      </w:r>
      <w:r>
        <w:rPr>
          <w:color w:val="000000"/>
          <w:sz w:val="28"/>
        </w:rPr>
        <w:t>зарегистрирован</w:t>
      </w:r>
      <w:r>
        <w:rPr>
          <w:color w:val="000000"/>
          <w:sz w:val="28"/>
        </w:rPr>
        <w:t>ы</w:t>
      </w:r>
      <w:r>
        <w:rPr>
          <w:color w:val="000000"/>
          <w:sz w:val="28"/>
        </w:rPr>
        <w:t>.</w:t>
      </w:r>
    </w:p>
    <w:p w14:paraId="1C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Средняя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за месяц концентрация</w:t>
      </w:r>
      <w:r>
        <w:rPr>
          <w:color w:val="000000"/>
          <w:sz w:val="28"/>
        </w:rPr>
        <w:t xml:space="preserve"> взвешенных веществ</w:t>
      </w:r>
      <w:r>
        <w:rPr>
          <w:color w:val="000000"/>
          <w:sz w:val="28"/>
        </w:rPr>
        <w:t xml:space="preserve"> в целом по городу</w:t>
      </w:r>
      <w:r>
        <w:rPr>
          <w:color w:val="000000"/>
          <w:sz w:val="28"/>
        </w:rPr>
        <w:t xml:space="preserve"> составила 1,2 </w:t>
      </w:r>
      <w:r>
        <w:rPr>
          <w:color w:val="000000"/>
          <w:sz w:val="28"/>
        </w:rPr>
        <w:t>ПДК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мак</w:t>
      </w:r>
      <w:r>
        <w:rPr>
          <w:color w:val="000000"/>
          <w:sz w:val="28"/>
        </w:rPr>
        <w:t>симальная разовая концентрация</w:t>
      </w:r>
      <w:r>
        <w:rPr>
          <w:color w:val="000000"/>
          <w:sz w:val="28"/>
        </w:rPr>
        <w:t xml:space="preserve"> </w:t>
      </w:r>
      <w:r>
        <w:rPr>
          <w:sz w:val="28"/>
        </w:rPr>
        <w:t>превышала предельно допустимое значение</w:t>
      </w:r>
      <w:r>
        <w:rPr>
          <w:sz w:val="28"/>
        </w:rPr>
        <w:t xml:space="preserve"> в </w:t>
      </w:r>
      <w:r>
        <w:rPr>
          <w:sz w:val="28"/>
        </w:rPr>
        <w:t>1</w:t>
      </w:r>
      <w:r>
        <w:rPr>
          <w:sz w:val="28"/>
        </w:rPr>
        <w:t>,</w:t>
      </w:r>
      <w:r>
        <w:rPr>
          <w:sz w:val="28"/>
        </w:rPr>
        <w:t>8</w:t>
      </w:r>
      <w:r>
        <w:rPr>
          <w:sz w:val="28"/>
        </w:rPr>
        <w:t xml:space="preserve"> раза</w:t>
      </w:r>
      <w:r>
        <w:rPr>
          <w:sz w:val="28"/>
        </w:rPr>
        <w:t xml:space="preserve"> </w:t>
      </w:r>
      <w:r>
        <w:rPr>
          <w:sz w:val="28"/>
        </w:rPr>
        <w:t>14 августа</w:t>
      </w:r>
      <w:r>
        <w:rPr>
          <w:sz w:val="28"/>
        </w:rPr>
        <w:t xml:space="preserve"> </w:t>
      </w:r>
      <w:r>
        <w:rPr>
          <w:sz w:val="28"/>
        </w:rPr>
        <w:t xml:space="preserve">на </w:t>
      </w:r>
      <w:r>
        <w:rPr>
          <w:sz w:val="28"/>
        </w:rPr>
        <w:t>станци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2</w:t>
      </w:r>
      <w:r>
        <w:rPr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Повторяемость случаев превышения предельно допустимой максимальной разовой концентрации </w:t>
      </w:r>
      <w:r>
        <w:rPr>
          <w:color w:val="000000"/>
          <w:sz w:val="28"/>
        </w:rPr>
        <w:t>составила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% (НП= 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%).</w:t>
      </w:r>
    </w:p>
    <w:p w14:paraId="1D000000">
      <w:pPr>
        <w:ind w:firstLine="709"/>
        <w:jc w:val="both"/>
        <w:rPr>
          <w:color w:val="000000"/>
          <w:sz w:val="28"/>
        </w:rPr>
      </w:pPr>
      <w:r>
        <w:rPr>
          <w:sz w:val="28"/>
        </w:rPr>
        <w:t>Средняя за месяц концентрация</w:t>
      </w:r>
      <w:r>
        <w:rPr>
          <w:color w:val="000000"/>
          <w:sz w:val="28"/>
        </w:rPr>
        <w:t xml:space="preserve"> формальдегида </w:t>
      </w:r>
      <w:r>
        <w:rPr>
          <w:sz w:val="28"/>
        </w:rPr>
        <w:t>в целом по городу</w:t>
      </w:r>
      <w:r>
        <w:rPr>
          <w:sz w:val="28"/>
        </w:rPr>
        <w:t xml:space="preserve"> </w:t>
      </w:r>
      <w:r>
        <w:rPr>
          <w:sz w:val="28"/>
        </w:rPr>
        <w:t xml:space="preserve">превышала предельно допустимое значение в </w:t>
      </w:r>
      <w:r>
        <w:rPr>
          <w:sz w:val="28"/>
        </w:rPr>
        <w:t>2</w:t>
      </w:r>
      <w:r>
        <w:rPr>
          <w:sz w:val="28"/>
        </w:rPr>
        <w:t>,4</w:t>
      </w:r>
      <w:r>
        <w:rPr>
          <w:sz w:val="28"/>
        </w:rPr>
        <w:t xml:space="preserve"> раза.</w:t>
      </w:r>
      <w:r>
        <w:rPr>
          <w:sz w:val="28"/>
        </w:rPr>
        <w:t xml:space="preserve"> Макси</w:t>
      </w:r>
      <w:r>
        <w:rPr>
          <w:sz w:val="28"/>
        </w:rPr>
        <w:t>мальная разо</w:t>
      </w:r>
      <w:r>
        <w:rPr>
          <w:sz w:val="28"/>
        </w:rPr>
        <w:t>вая концентрация</w:t>
      </w:r>
      <w:r>
        <w:rPr>
          <w:sz w:val="28"/>
        </w:rPr>
        <w:t xml:space="preserve"> составила</w:t>
      </w:r>
      <w:r>
        <w:rPr>
          <w:sz w:val="28"/>
        </w:rPr>
        <w:t xml:space="preserve"> </w:t>
      </w:r>
      <w:r>
        <w:rPr>
          <w:sz w:val="28"/>
        </w:rPr>
        <w:t xml:space="preserve">– 2 ПДК </w:t>
      </w:r>
      <w:r>
        <w:rPr>
          <w:color w:val="000000"/>
          <w:sz w:val="28"/>
        </w:rPr>
        <w:t>(СИ=2,</w:t>
      </w:r>
      <w:r>
        <w:rPr>
          <w:color w:val="000000"/>
          <w:sz w:val="28"/>
        </w:rPr>
        <w:t>0</w:t>
      </w:r>
      <w:r>
        <w:rPr>
          <w:color w:val="000000"/>
          <w:sz w:val="28"/>
        </w:rPr>
        <w:t>)</w:t>
      </w:r>
      <w:r>
        <w:rPr>
          <w:sz w:val="28"/>
        </w:rPr>
        <w:t xml:space="preserve"> 29 августа </w:t>
      </w:r>
      <w:r>
        <w:rPr>
          <w:sz w:val="28"/>
        </w:rPr>
        <w:t>(станция 3)</w:t>
      </w:r>
      <w:r>
        <w:rPr>
          <w:sz w:val="28"/>
        </w:rPr>
        <w:t>.</w:t>
      </w:r>
    </w:p>
    <w:p w14:paraId="1E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</w:t>
      </w:r>
      <w:r>
        <w:rPr>
          <w:color w:val="000000"/>
          <w:sz w:val="28"/>
        </w:rPr>
        <w:t>ровень загрязнения воздуха диоксидом серы,</w:t>
      </w:r>
      <w:r>
        <w:rPr>
          <w:color w:val="000000"/>
          <w:sz w:val="28"/>
        </w:rPr>
        <w:t xml:space="preserve"> оксидом</w:t>
      </w:r>
      <w:r>
        <w:rPr>
          <w:color w:val="000000"/>
          <w:sz w:val="28"/>
        </w:rPr>
        <w:t xml:space="preserve"> углерода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диоксидом</w:t>
      </w:r>
      <w:r>
        <w:rPr>
          <w:color w:val="000000"/>
          <w:sz w:val="28"/>
        </w:rPr>
        <w:t xml:space="preserve"> и </w:t>
      </w:r>
      <w:r>
        <w:rPr>
          <w:sz w:val="28"/>
        </w:rPr>
        <w:t>оксидом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азота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был невысоки</w:t>
      </w:r>
      <w:r>
        <w:rPr>
          <w:color w:val="000000"/>
          <w:sz w:val="28"/>
        </w:rPr>
        <w:t>й</w:t>
      </w:r>
      <w:r>
        <w:rPr>
          <w:color w:val="000000"/>
          <w:sz w:val="28"/>
        </w:rPr>
        <w:t>, превышений ПДК не обнаружено</w:t>
      </w:r>
      <w:r>
        <w:rPr>
          <w:color w:val="000000"/>
          <w:sz w:val="28"/>
        </w:rPr>
        <w:t>.</w:t>
      </w:r>
    </w:p>
    <w:p w14:paraId="1F000000">
      <w:pPr>
        <w:ind w:firstLine="709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  <w:u w:val="single"/>
        </w:rPr>
        <w:t>Общая оценка загрязнения атмосферы.</w:t>
      </w:r>
    </w:p>
    <w:p w14:paraId="20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г.</w:t>
      </w:r>
      <w:r>
        <w:rPr>
          <w:sz w:val="28"/>
        </w:rPr>
        <w:t> </w:t>
      </w:r>
      <w:r>
        <w:rPr>
          <w:color w:val="000000"/>
          <w:sz w:val="28"/>
        </w:rPr>
        <w:t>Азове в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августе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в </w:t>
      </w:r>
      <w:r>
        <w:rPr>
          <w:color w:val="000000"/>
          <w:sz w:val="28"/>
        </w:rPr>
        <w:t xml:space="preserve">целом по городу уровень загрязнения атмосферы был </w:t>
      </w:r>
      <w:r>
        <w:rPr>
          <w:color w:val="000000"/>
          <w:sz w:val="28"/>
        </w:rPr>
        <w:t>повышенный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Он определялся значением </w:t>
      </w:r>
      <w:r>
        <w:rPr>
          <w:color w:val="000000"/>
          <w:sz w:val="28"/>
        </w:rPr>
        <w:t>НП</w:t>
      </w:r>
      <w:r>
        <w:rPr>
          <w:color w:val="000000"/>
          <w:sz w:val="28"/>
        </w:rPr>
        <w:t>=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>%</w:t>
      </w:r>
      <w:r>
        <w:rPr>
          <w:color w:val="000000"/>
          <w:sz w:val="28"/>
        </w:rPr>
        <w:t xml:space="preserve"> и значением СИ</w:t>
      </w:r>
      <w:r>
        <w:rPr>
          <w:color w:val="000000"/>
          <w:sz w:val="28"/>
        </w:rPr>
        <w:t>=</w:t>
      </w:r>
      <w:r>
        <w:rPr>
          <w:color w:val="000000"/>
          <w:sz w:val="28"/>
        </w:rPr>
        <w:t>2,0</w:t>
      </w:r>
      <w:r>
        <w:rPr>
          <w:color w:val="000000"/>
          <w:sz w:val="28"/>
        </w:rPr>
        <w:t>.</w:t>
      </w:r>
    </w:p>
    <w:p w14:paraId="21000000">
      <w:pPr>
        <w:ind w:firstLine="709"/>
        <w:jc w:val="both"/>
        <w:rPr>
          <w:color w:val="000000"/>
          <w:sz w:val="28"/>
        </w:rPr>
      </w:pPr>
    </w:p>
    <w:p w14:paraId="22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г.</w:t>
      </w:r>
      <w:r>
        <w:rPr>
          <w:sz w:val="28"/>
        </w:rPr>
        <w:t> </w:t>
      </w:r>
      <w:r>
        <w:rPr>
          <w:color w:val="000000"/>
          <w:sz w:val="28"/>
        </w:rPr>
        <w:t xml:space="preserve">Волгодонске </w:t>
      </w:r>
      <w:r>
        <w:rPr>
          <w:color w:val="000000"/>
          <w:sz w:val="28"/>
        </w:rPr>
        <w:t>наблюдения за загрязнением атмосферного воздуха проводились на двух станциях:</w:t>
      </w:r>
    </w:p>
    <w:p w14:paraId="23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 – </w:t>
      </w:r>
      <w:r>
        <w:rPr>
          <w:color w:val="000000"/>
          <w:sz w:val="28"/>
        </w:rPr>
        <w:t>ул. М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Горького, 81</w:t>
      </w:r>
      <w:r>
        <w:rPr>
          <w:color w:val="000000"/>
          <w:sz w:val="28"/>
        </w:rPr>
        <w:t>,</w:t>
      </w:r>
    </w:p>
    <w:p w14:paraId="24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 – </w:t>
      </w:r>
      <w:r>
        <w:rPr>
          <w:color w:val="000000"/>
          <w:sz w:val="28"/>
        </w:rPr>
        <w:t>ул. Энтузиастов, 16</w:t>
      </w:r>
      <w:r>
        <w:rPr>
          <w:color w:val="000000"/>
          <w:sz w:val="28"/>
        </w:rPr>
        <w:t>.</w:t>
      </w:r>
    </w:p>
    <w:p w14:paraId="25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роводил</w:t>
      </w:r>
      <w:r>
        <w:rPr>
          <w:color w:val="000000"/>
          <w:sz w:val="28"/>
        </w:rPr>
        <w:t>ся контроль</w:t>
      </w:r>
      <w:r>
        <w:rPr>
          <w:color w:val="000000"/>
          <w:sz w:val="28"/>
        </w:rPr>
        <w:t xml:space="preserve"> содержани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в атмосферном воздухе </w:t>
      </w:r>
      <w:r>
        <w:rPr>
          <w:color w:val="000000"/>
          <w:sz w:val="28"/>
        </w:rPr>
        <w:t xml:space="preserve">взвешенных веществ, диоксида серы, оксида углерода, диоксида </w:t>
      </w:r>
      <w:r>
        <w:rPr>
          <w:color w:val="000000"/>
          <w:sz w:val="28"/>
        </w:rPr>
        <w:t xml:space="preserve">и оксида </w:t>
      </w:r>
      <w:r>
        <w:rPr>
          <w:color w:val="000000"/>
          <w:sz w:val="28"/>
        </w:rPr>
        <w:t>азота, сероводорода и формальдегида.</w:t>
      </w:r>
    </w:p>
    <w:p w14:paraId="26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Превышени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предельно допустимых значений среднемесячных и максимальных разовых концентраций все</w:t>
      </w:r>
      <w:r>
        <w:rPr>
          <w:color w:val="000000"/>
          <w:sz w:val="28"/>
        </w:rPr>
        <w:t>х</w:t>
      </w:r>
      <w:r>
        <w:rPr>
          <w:color w:val="000000"/>
          <w:sz w:val="28"/>
        </w:rPr>
        <w:t xml:space="preserve"> контролируемы</w:t>
      </w:r>
      <w:r>
        <w:rPr>
          <w:color w:val="000000"/>
          <w:sz w:val="28"/>
        </w:rPr>
        <w:t>х</w:t>
      </w:r>
      <w:r>
        <w:rPr>
          <w:color w:val="000000"/>
          <w:sz w:val="28"/>
        </w:rPr>
        <w:t xml:space="preserve"> примес</w:t>
      </w:r>
      <w:r>
        <w:rPr>
          <w:color w:val="000000"/>
          <w:sz w:val="28"/>
        </w:rPr>
        <w:t>ей</w:t>
      </w:r>
      <w:r>
        <w:rPr>
          <w:color w:val="000000"/>
          <w:sz w:val="28"/>
        </w:rPr>
        <w:t xml:space="preserve">, кроме </w:t>
      </w:r>
      <w:r>
        <w:rPr>
          <w:color w:val="000000"/>
          <w:sz w:val="28"/>
        </w:rPr>
        <w:t>ф</w:t>
      </w:r>
      <w:r>
        <w:rPr>
          <w:color w:val="000000"/>
          <w:sz w:val="28"/>
        </w:rPr>
        <w:t>ормальдегида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не обнаружено. </w:t>
      </w:r>
      <w:r>
        <w:rPr>
          <w:color w:val="000000"/>
          <w:sz w:val="28"/>
        </w:rPr>
        <w:t xml:space="preserve">Средняя за месяц концентрация формальдегида в целом по городу составила 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7</w:t>
      </w:r>
      <w:r>
        <w:rPr>
          <w:color w:val="000000"/>
          <w:sz w:val="28"/>
        </w:rPr>
        <w:t xml:space="preserve"> ПДК. Максимальная разовая концентрация не превышала предельно допустимое значение</w:t>
      </w:r>
      <w:r>
        <w:rPr>
          <w:color w:val="000000"/>
          <w:sz w:val="28"/>
        </w:rPr>
        <w:t>.</w:t>
      </w:r>
    </w:p>
    <w:p w14:paraId="27000000">
      <w:pPr>
        <w:ind w:firstLine="709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  <w:u w:val="single"/>
        </w:rPr>
        <w:t>Общая оценка загрязнения атмосферы.</w:t>
      </w:r>
    </w:p>
    <w:p w14:paraId="28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г.</w:t>
      </w:r>
      <w:r>
        <w:rPr>
          <w:sz w:val="28"/>
        </w:rPr>
        <w:t> </w:t>
      </w:r>
      <w:r>
        <w:rPr>
          <w:color w:val="000000"/>
          <w:sz w:val="28"/>
        </w:rPr>
        <w:t>Волгодонске</w:t>
      </w:r>
      <w:r>
        <w:rPr>
          <w:color w:val="000000"/>
          <w:sz w:val="28"/>
        </w:rPr>
        <w:t xml:space="preserve"> в </w:t>
      </w:r>
      <w:r>
        <w:rPr>
          <w:color w:val="000000"/>
          <w:sz w:val="28"/>
        </w:rPr>
        <w:t>августе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целом по городу уровень загрязнения атмосферы был низкий. </w:t>
      </w:r>
    </w:p>
    <w:p w14:paraId="29000000">
      <w:pPr>
        <w:ind w:firstLine="709"/>
        <w:jc w:val="both"/>
        <w:rPr>
          <w:color w:val="000000"/>
          <w:sz w:val="28"/>
        </w:rPr>
      </w:pPr>
    </w:p>
    <w:p w14:paraId="2A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г</w:t>
      </w:r>
      <w:r>
        <w:rPr>
          <w:color w:val="000000"/>
          <w:sz w:val="28"/>
        </w:rPr>
        <w:t>.</w:t>
      </w:r>
      <w:r>
        <w:rPr>
          <w:sz w:val="28"/>
        </w:rPr>
        <w:t> </w:t>
      </w:r>
      <w:r>
        <w:rPr>
          <w:color w:val="000000"/>
          <w:sz w:val="28"/>
        </w:rPr>
        <w:t>Таганроге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проводились </w:t>
      </w:r>
      <w:r>
        <w:rPr>
          <w:color w:val="000000"/>
          <w:sz w:val="28"/>
        </w:rPr>
        <w:t>наблюдения за</w:t>
      </w:r>
      <w:r>
        <w:rPr>
          <w:color w:val="000000"/>
          <w:sz w:val="28"/>
        </w:rPr>
        <w:t xml:space="preserve"> содержанием в атмосферном воздухе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взвешенных веществ, диоксида серы, оксида углерода, диоксида азота, оксида азота и хлорида водорода на одной станции, расположенной на</w:t>
      </w:r>
      <w:r>
        <w:rPr>
          <w:color w:val="000000"/>
          <w:sz w:val="28"/>
        </w:rPr>
        <w:t xml:space="preserve"> пересечени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ул.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Александровск</w:t>
      </w:r>
      <w:r>
        <w:rPr>
          <w:color w:val="000000"/>
          <w:sz w:val="28"/>
        </w:rPr>
        <w:t>ой</w:t>
      </w:r>
      <w:r>
        <w:rPr>
          <w:color w:val="000000"/>
          <w:sz w:val="28"/>
        </w:rPr>
        <w:t xml:space="preserve"> и ул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Гоголевск</w:t>
      </w:r>
      <w:r>
        <w:rPr>
          <w:color w:val="000000"/>
          <w:sz w:val="28"/>
        </w:rPr>
        <w:t>ой.</w:t>
      </w:r>
    </w:p>
    <w:p w14:paraId="2B000000">
      <w:pPr>
        <w:tabs>
          <w:tab w:leader="none" w:pos="0" w:val="left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Высокое и экстремальное загрязнени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атмосферного воздуха не</w:t>
      </w:r>
      <w:r>
        <w:rPr>
          <w:sz w:val="28"/>
        </w:rPr>
        <w:t> </w:t>
      </w:r>
      <w:r>
        <w:rPr>
          <w:color w:val="000000"/>
          <w:sz w:val="28"/>
        </w:rPr>
        <w:t>зарегистрирован</w:t>
      </w:r>
      <w:r>
        <w:rPr>
          <w:color w:val="000000"/>
          <w:sz w:val="28"/>
        </w:rPr>
        <w:t>ы</w:t>
      </w:r>
      <w:r>
        <w:rPr>
          <w:color w:val="000000"/>
          <w:sz w:val="28"/>
        </w:rPr>
        <w:t>.</w:t>
      </w:r>
    </w:p>
    <w:p w14:paraId="2C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Средняя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за месяц концентрация взвешенных веществ в целом по городу</w:t>
      </w:r>
      <w:r>
        <w:rPr>
          <w:color w:val="000000"/>
          <w:sz w:val="28"/>
        </w:rPr>
        <w:t xml:space="preserve"> составила 1,5 </w:t>
      </w:r>
      <w:r>
        <w:rPr>
          <w:color w:val="000000"/>
          <w:sz w:val="28"/>
        </w:rPr>
        <w:t>ПДК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максимальная разовая концентрация</w:t>
      </w:r>
      <w:r>
        <w:rPr>
          <w:color w:val="000000"/>
          <w:sz w:val="28"/>
        </w:rPr>
        <w:t xml:space="preserve"> </w:t>
      </w:r>
      <w:r>
        <w:rPr>
          <w:sz w:val="28"/>
        </w:rPr>
        <w:t>превышала предельно допустимое значение</w:t>
      </w:r>
      <w:r>
        <w:rPr>
          <w:sz w:val="28"/>
        </w:rPr>
        <w:t xml:space="preserve"> в 1,2 раза 8 августа</w:t>
      </w:r>
      <w:r>
        <w:rPr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Повторяемость случаев превышения предельно допустимой максимальной разовой концентрации составила 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6</w:t>
      </w:r>
      <w:r>
        <w:rPr>
          <w:color w:val="000000"/>
          <w:sz w:val="28"/>
        </w:rPr>
        <w:t>%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(НП=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6</w:t>
      </w:r>
      <w:r>
        <w:rPr>
          <w:color w:val="000000"/>
          <w:sz w:val="28"/>
        </w:rPr>
        <w:t>%).</w:t>
      </w:r>
    </w:p>
    <w:p w14:paraId="2D000000">
      <w:pPr>
        <w:tabs>
          <w:tab w:leader="none" w:pos="0" w:val="left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Контроль уровня загрязнения воздуха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диоксидом серы, оксидом углерода, диоксидом и оксидом азота</w:t>
      </w:r>
      <w:r>
        <w:rPr>
          <w:color w:val="000000"/>
          <w:sz w:val="28"/>
        </w:rPr>
        <w:t>, хлоридом водорода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не выявил превышений значений предельно допустимых концентраций для этих примесей.</w:t>
      </w:r>
    </w:p>
    <w:p w14:paraId="2E000000">
      <w:pPr>
        <w:ind w:firstLine="709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  <w:u w:val="single"/>
        </w:rPr>
        <w:t>Общая оценка загрязнения атмосферы.</w:t>
      </w:r>
    </w:p>
    <w:p w14:paraId="2F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г.</w:t>
      </w:r>
      <w:r>
        <w:rPr>
          <w:sz w:val="28"/>
        </w:rPr>
        <w:t> </w:t>
      </w:r>
      <w:r>
        <w:rPr>
          <w:color w:val="000000"/>
          <w:sz w:val="28"/>
        </w:rPr>
        <w:t xml:space="preserve">Таганроге </w:t>
      </w:r>
      <w:r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августе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уровень загрязнения атмосферы был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повышенный</w:t>
      </w:r>
      <w:r>
        <w:rPr>
          <w:color w:val="000000"/>
          <w:sz w:val="28"/>
        </w:rPr>
        <w:t>. Он</w:t>
      </w:r>
      <w:r>
        <w:rPr>
          <w:sz w:val="28"/>
        </w:rPr>
        <w:t> </w:t>
      </w:r>
      <w:r>
        <w:rPr>
          <w:color w:val="000000"/>
          <w:sz w:val="28"/>
        </w:rPr>
        <w:t xml:space="preserve">определялся значением </w:t>
      </w:r>
      <w:r>
        <w:rPr>
          <w:color w:val="000000"/>
          <w:sz w:val="28"/>
        </w:rPr>
        <w:t>НП</w:t>
      </w:r>
      <w:r>
        <w:rPr>
          <w:color w:val="000000"/>
          <w:sz w:val="28"/>
        </w:rPr>
        <w:t>=</w:t>
      </w:r>
      <w:r>
        <w:rPr>
          <w:color w:val="000000"/>
          <w:sz w:val="28"/>
        </w:rPr>
        <w:t>2,6</w:t>
      </w:r>
      <w:r>
        <w:rPr>
          <w:color w:val="000000"/>
          <w:sz w:val="28"/>
        </w:rPr>
        <w:t>%</w:t>
      </w:r>
      <w:r>
        <w:rPr>
          <w:color w:val="000000"/>
          <w:sz w:val="28"/>
        </w:rPr>
        <w:t>.</w:t>
      </w:r>
    </w:p>
    <w:p w14:paraId="30000000">
      <w:pPr>
        <w:ind w:firstLine="709"/>
        <w:jc w:val="both"/>
        <w:rPr>
          <w:color w:val="000000"/>
          <w:sz w:val="28"/>
        </w:rPr>
      </w:pPr>
    </w:p>
    <w:p w14:paraId="31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</w:t>
      </w:r>
      <w:r>
        <w:rPr>
          <w:sz w:val="28"/>
        </w:rPr>
        <w:t>г.</w:t>
      </w:r>
      <w:r>
        <w:rPr>
          <w:sz w:val="28"/>
        </w:rPr>
        <w:t> </w:t>
      </w:r>
      <w:r>
        <w:rPr>
          <w:sz w:val="28"/>
        </w:rPr>
        <w:t>Шахты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проводились наблюдения за содержанием в атмосферном воздухе взвешенных веществ, диоксида серы, оксида углерода, диоксида азота, оксида азота и сероводорода. Н</w:t>
      </w:r>
      <w:r>
        <w:rPr>
          <w:color w:val="000000"/>
          <w:sz w:val="28"/>
        </w:rPr>
        <w:t xml:space="preserve">аблюдения </w:t>
      </w:r>
      <w:r>
        <w:rPr>
          <w:color w:val="000000"/>
          <w:sz w:val="28"/>
        </w:rPr>
        <w:t>выполнялись на одной станции государственной наблюдательной сети</w:t>
      </w:r>
      <w:r>
        <w:rPr>
          <w:color w:val="000000"/>
          <w:sz w:val="28"/>
        </w:rPr>
        <w:t>.</w:t>
      </w:r>
    </w:p>
    <w:p w14:paraId="32000000">
      <w:pPr>
        <w:tabs>
          <w:tab w:leader="none" w:pos="0" w:val="left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Высокое и экстремальное загрязнени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атмосферного воздуха не зарегистрирован</w:t>
      </w:r>
      <w:r>
        <w:rPr>
          <w:color w:val="000000"/>
          <w:sz w:val="28"/>
        </w:rPr>
        <w:t>ы</w:t>
      </w:r>
      <w:r>
        <w:rPr>
          <w:color w:val="000000"/>
          <w:sz w:val="28"/>
        </w:rPr>
        <w:t>.</w:t>
      </w:r>
    </w:p>
    <w:p w14:paraId="33000000">
      <w:pPr>
        <w:ind w:firstLine="709"/>
        <w:jc w:val="both"/>
        <w:rPr>
          <w:sz w:val="28"/>
        </w:rPr>
      </w:pPr>
      <w:r>
        <w:rPr>
          <w:color w:val="000000"/>
          <w:sz w:val="28"/>
        </w:rPr>
        <w:t>Средняя за месяц концентрация взвешенных веществ</w:t>
      </w:r>
      <w:r>
        <w:rPr>
          <w:color w:val="000000"/>
          <w:sz w:val="28"/>
        </w:rPr>
        <w:t xml:space="preserve"> не</w:t>
      </w:r>
      <w:r>
        <w:rPr>
          <w:color w:val="000000"/>
          <w:sz w:val="28"/>
        </w:rPr>
        <w:t xml:space="preserve"> </w:t>
      </w:r>
      <w:r>
        <w:rPr>
          <w:sz w:val="28"/>
        </w:rPr>
        <w:t>превышал</w:t>
      </w:r>
      <w:r>
        <w:rPr>
          <w:sz w:val="28"/>
        </w:rPr>
        <w:t>а</w:t>
      </w:r>
      <w:r>
        <w:rPr>
          <w:sz w:val="28"/>
        </w:rPr>
        <w:t xml:space="preserve"> предельно допустимое значение</w:t>
      </w:r>
      <w:r>
        <w:rPr>
          <w:sz w:val="28"/>
        </w:rPr>
        <w:t xml:space="preserve">. </w:t>
      </w:r>
      <w:r>
        <w:rPr>
          <w:sz w:val="28"/>
        </w:rPr>
        <w:t xml:space="preserve">Максимальная разовая концентрация превышала гигиенический норматив в </w:t>
      </w:r>
      <w:r>
        <w:rPr>
          <w:sz w:val="28"/>
        </w:rPr>
        <w:t>1</w:t>
      </w:r>
      <w:r>
        <w:rPr>
          <w:sz w:val="28"/>
        </w:rPr>
        <w:t>,</w:t>
      </w:r>
      <w:r>
        <w:rPr>
          <w:sz w:val="28"/>
        </w:rPr>
        <w:t>5</w:t>
      </w:r>
      <w:r>
        <w:rPr>
          <w:sz w:val="28"/>
        </w:rPr>
        <w:t xml:space="preserve"> раза </w:t>
      </w:r>
      <w:r>
        <w:rPr>
          <w:color w:val="000000"/>
          <w:sz w:val="28"/>
        </w:rPr>
        <w:t>(СИ=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5</w:t>
      </w:r>
      <w:r>
        <w:rPr>
          <w:color w:val="000000"/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22</w:t>
      </w:r>
      <w:r>
        <w:rPr>
          <w:sz w:val="28"/>
        </w:rPr>
        <w:t xml:space="preserve"> </w:t>
      </w:r>
      <w:r>
        <w:rPr>
          <w:sz w:val="28"/>
        </w:rPr>
        <w:t>августа</w:t>
      </w:r>
      <w:r>
        <w:rPr>
          <w:sz w:val="28"/>
        </w:rPr>
        <w:t xml:space="preserve">. Повторяемость случаев превышения предельно допустимой максимальной разовой концентрации составила </w:t>
      </w:r>
      <w:r>
        <w:rPr>
          <w:sz w:val="28"/>
        </w:rPr>
        <w:t>7</w:t>
      </w:r>
      <w:r>
        <w:rPr>
          <w:sz w:val="28"/>
        </w:rPr>
        <w:t>,</w:t>
      </w:r>
      <w:r>
        <w:rPr>
          <w:sz w:val="28"/>
        </w:rPr>
        <w:t>7</w:t>
      </w:r>
      <w:r>
        <w:rPr>
          <w:sz w:val="28"/>
        </w:rPr>
        <w:t xml:space="preserve">% </w:t>
      </w:r>
      <w:r>
        <w:rPr>
          <w:sz w:val="28"/>
        </w:rPr>
        <w:t>(НП=</w:t>
      </w:r>
      <w:r>
        <w:rPr>
          <w:sz w:val="28"/>
        </w:rPr>
        <w:t>7</w:t>
      </w:r>
      <w:r>
        <w:rPr>
          <w:sz w:val="28"/>
        </w:rPr>
        <w:t>,</w:t>
      </w:r>
      <w:r>
        <w:rPr>
          <w:sz w:val="28"/>
        </w:rPr>
        <w:t>7</w:t>
      </w:r>
      <w:r>
        <w:rPr>
          <w:sz w:val="28"/>
        </w:rPr>
        <w:t>%).</w:t>
      </w:r>
    </w:p>
    <w:p w14:paraId="34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Контроль</w:t>
      </w:r>
      <w:r>
        <w:rPr>
          <w:color w:val="000000"/>
          <w:sz w:val="28"/>
        </w:rPr>
        <w:t xml:space="preserve"> уровн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загрязнения воздуха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диоксидом серы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оксидом углерода,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диоксидом и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оксид</w:t>
      </w:r>
      <w:r>
        <w:rPr>
          <w:color w:val="000000"/>
          <w:sz w:val="28"/>
        </w:rPr>
        <w:t>ом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азота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сероводородом </w:t>
      </w:r>
      <w:r>
        <w:rPr>
          <w:color w:val="000000"/>
          <w:sz w:val="28"/>
        </w:rPr>
        <w:t xml:space="preserve">не </w:t>
      </w:r>
      <w:r>
        <w:rPr>
          <w:color w:val="000000"/>
          <w:sz w:val="28"/>
        </w:rPr>
        <w:t>выявил превышени</w:t>
      </w:r>
      <w:r>
        <w:rPr>
          <w:color w:val="000000"/>
          <w:sz w:val="28"/>
        </w:rPr>
        <w:t xml:space="preserve">й </w:t>
      </w:r>
      <w:r>
        <w:rPr>
          <w:color w:val="000000"/>
          <w:sz w:val="28"/>
        </w:rPr>
        <w:t xml:space="preserve">значений </w:t>
      </w:r>
      <w:r>
        <w:rPr>
          <w:color w:val="000000"/>
          <w:sz w:val="28"/>
        </w:rPr>
        <w:t xml:space="preserve">предельно допустимых концентраций </w:t>
      </w:r>
      <w:r>
        <w:rPr>
          <w:color w:val="000000"/>
          <w:sz w:val="28"/>
        </w:rPr>
        <w:t xml:space="preserve">для этих </w:t>
      </w:r>
      <w:r>
        <w:rPr>
          <w:color w:val="000000"/>
          <w:sz w:val="28"/>
        </w:rPr>
        <w:t>примесей</w:t>
      </w:r>
      <w:r>
        <w:rPr>
          <w:color w:val="000000"/>
          <w:sz w:val="28"/>
        </w:rPr>
        <w:t>.</w:t>
      </w:r>
    </w:p>
    <w:p w14:paraId="35000000">
      <w:pPr>
        <w:ind w:firstLine="709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  <w:u w:val="single"/>
        </w:rPr>
        <w:t>Общая оценка загрязнения атмосферы.</w:t>
      </w:r>
    </w:p>
    <w:p w14:paraId="36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г.</w:t>
      </w:r>
      <w:r>
        <w:rPr>
          <w:sz w:val="28"/>
        </w:rPr>
        <w:t> </w:t>
      </w:r>
      <w:r>
        <w:rPr>
          <w:color w:val="000000"/>
          <w:sz w:val="28"/>
        </w:rPr>
        <w:t xml:space="preserve">Шахты </w:t>
      </w:r>
      <w:r>
        <w:rPr>
          <w:color w:val="000000"/>
          <w:sz w:val="28"/>
        </w:rPr>
        <w:t>в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августе</w:t>
      </w:r>
      <w:r>
        <w:rPr>
          <w:color w:val="000000"/>
          <w:sz w:val="28"/>
        </w:rPr>
        <w:t xml:space="preserve"> уровень загрязнения атмосферы был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повышенный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Он</w:t>
      </w:r>
      <w:r>
        <w:rPr>
          <w:sz w:val="28"/>
        </w:rPr>
        <w:t> </w:t>
      </w:r>
      <w:r>
        <w:rPr>
          <w:color w:val="000000"/>
          <w:sz w:val="28"/>
        </w:rPr>
        <w:t xml:space="preserve">определялся значением </w:t>
      </w:r>
      <w:r>
        <w:rPr>
          <w:color w:val="000000"/>
          <w:sz w:val="28"/>
        </w:rPr>
        <w:t>НП=</w:t>
      </w:r>
      <w:r>
        <w:rPr>
          <w:color w:val="000000"/>
          <w:sz w:val="28"/>
        </w:rPr>
        <w:t>7</w:t>
      </w:r>
      <w:r>
        <w:rPr>
          <w:color w:val="000000"/>
          <w:sz w:val="28"/>
        </w:rPr>
        <w:t>,</w:t>
      </w:r>
      <w:r>
        <w:rPr>
          <w:color w:val="000000"/>
          <w:sz w:val="28"/>
        </w:rPr>
        <w:t>7</w:t>
      </w:r>
      <w:r>
        <w:rPr>
          <w:color w:val="000000"/>
          <w:sz w:val="28"/>
        </w:rPr>
        <w:t>%</w:t>
      </w:r>
      <w:r>
        <w:rPr>
          <w:color w:val="000000"/>
          <w:sz w:val="28"/>
        </w:rPr>
        <w:t>.</w:t>
      </w:r>
    </w:p>
    <w:p w14:paraId="37000000">
      <w:pPr>
        <w:ind w:firstLine="709"/>
        <w:jc w:val="both"/>
        <w:rPr>
          <w:color w:val="000000"/>
          <w:sz w:val="28"/>
        </w:rPr>
      </w:pPr>
    </w:p>
    <w:p w14:paraId="38000000">
      <w:pPr>
        <w:ind w:firstLine="709"/>
        <w:jc w:val="both"/>
        <w:rPr>
          <w:color w:val="000000"/>
          <w:sz w:val="28"/>
        </w:rPr>
      </w:pP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г.</w:t>
      </w:r>
      <w:r>
        <w:rPr>
          <w:sz w:val="28"/>
        </w:rPr>
        <w:t> </w:t>
      </w:r>
      <w:r>
        <w:rPr>
          <w:sz w:val="28"/>
        </w:rPr>
        <w:t>Цимлянск</w:t>
      </w:r>
      <w:r>
        <w:rPr>
          <w:sz w:val="28"/>
        </w:rPr>
        <w:t>е</w:t>
      </w:r>
      <w:r>
        <w:rPr>
          <w:sz w:val="28"/>
        </w:rPr>
        <w:t xml:space="preserve"> </w:t>
      </w:r>
      <w:r>
        <w:rPr>
          <w:sz w:val="28"/>
        </w:rPr>
        <w:t xml:space="preserve">осуществлялся контроль </w:t>
      </w:r>
      <w:r>
        <w:rPr>
          <w:sz w:val="28"/>
        </w:rPr>
        <w:t>содержани</w:t>
      </w:r>
      <w:r>
        <w:rPr>
          <w:sz w:val="28"/>
        </w:rPr>
        <w:t>я</w:t>
      </w:r>
      <w:r>
        <w:rPr>
          <w:sz w:val="28"/>
        </w:rPr>
        <w:t xml:space="preserve"> в</w:t>
      </w:r>
      <w:r>
        <w:rPr>
          <w:color w:val="000000"/>
          <w:sz w:val="28"/>
        </w:rPr>
        <w:t xml:space="preserve"> атмосферном воздухе таких вредных примесей как взвешенные вещества, диоксид серы, оксид углерода, диоксид и оксид азота, сероводород.</w:t>
      </w:r>
    </w:p>
    <w:p w14:paraId="39000000">
      <w:pPr>
        <w:ind w:firstLine="709"/>
        <w:jc w:val="both"/>
        <w:rPr>
          <w:sz w:val="28"/>
        </w:rPr>
      </w:pPr>
      <w:r>
        <w:rPr>
          <w:sz w:val="28"/>
        </w:rPr>
        <w:t xml:space="preserve">По результатам измерений </w:t>
      </w:r>
      <w:r>
        <w:rPr>
          <w:sz w:val="28"/>
        </w:rPr>
        <w:t xml:space="preserve">в </w:t>
      </w:r>
      <w:r>
        <w:rPr>
          <w:sz w:val="28"/>
        </w:rPr>
        <w:t>августе</w:t>
      </w:r>
      <w:r>
        <w:rPr>
          <w:sz w:val="28"/>
        </w:rPr>
        <w:t xml:space="preserve"> </w:t>
      </w:r>
      <w:r>
        <w:rPr>
          <w:sz w:val="28"/>
        </w:rPr>
        <w:t xml:space="preserve">превышений </w:t>
      </w:r>
      <w:r>
        <w:rPr>
          <w:sz w:val="28"/>
        </w:rPr>
        <w:t>предельно допустимых концентраций</w:t>
      </w:r>
      <w:r>
        <w:rPr>
          <w:sz w:val="28"/>
        </w:rPr>
        <w:t xml:space="preserve"> </w:t>
      </w:r>
      <w:r>
        <w:rPr>
          <w:sz w:val="28"/>
        </w:rPr>
        <w:t xml:space="preserve">по всем </w:t>
      </w:r>
      <w:r>
        <w:rPr>
          <w:sz w:val="28"/>
        </w:rPr>
        <w:t>определяемым</w:t>
      </w:r>
      <w:r>
        <w:rPr>
          <w:sz w:val="28"/>
        </w:rPr>
        <w:t xml:space="preserve"> показателям </w:t>
      </w:r>
      <w:r>
        <w:rPr>
          <w:sz w:val="28"/>
        </w:rPr>
        <w:t>не отмечено.</w:t>
      </w:r>
    </w:p>
    <w:p w14:paraId="3A000000">
      <w:pPr>
        <w:ind w:firstLine="709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  <w:u w:val="single"/>
        </w:rPr>
        <w:t>Общая оценка загрязнения атмосферы.</w:t>
      </w:r>
    </w:p>
    <w:p w14:paraId="3B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г.</w:t>
      </w:r>
      <w:r>
        <w:rPr>
          <w:sz w:val="28"/>
        </w:rPr>
        <w:t> </w:t>
      </w:r>
      <w:r>
        <w:rPr>
          <w:color w:val="000000"/>
          <w:sz w:val="28"/>
        </w:rPr>
        <w:t>Цимлянск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в </w:t>
      </w:r>
      <w:r>
        <w:rPr>
          <w:color w:val="000000"/>
          <w:sz w:val="28"/>
        </w:rPr>
        <w:t>августе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уровень загрязнения атмосферы был низкий.</w:t>
      </w:r>
    </w:p>
    <w:sectPr>
      <w:pgSz w:h="16848" w:orient="portrait" w:w="11908"/>
      <w:pgMar w:bottom="567" w:footer="720" w:gutter="0" w:header="720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9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Основной текст с отступом 31"/>
    <w:basedOn w:val="Style_2"/>
    <w:link w:val="Style_3_ch"/>
    <w:pPr>
      <w:spacing w:after="120" w:before="0"/>
      <w:ind w:firstLine="0" w:left="283" w:right="0"/>
    </w:pPr>
    <w:rPr>
      <w:sz w:val="16"/>
    </w:rPr>
  </w:style>
  <w:style w:styleId="Style_3_ch" w:type="character">
    <w:name w:val="Основной текст с отступом 31"/>
    <w:basedOn w:val="Style_2_ch"/>
    <w:link w:val="Style_3"/>
    <w:rPr>
      <w:sz w:val="16"/>
    </w:rPr>
  </w:style>
  <w:style w:styleId="Style_4" w:type="paragraph">
    <w:name w:val="WW-Absatz-Standardschriftart111111111111111111111111111111"/>
    <w:link w:val="Style_4_ch"/>
  </w:style>
  <w:style w:styleId="Style_4_ch" w:type="character">
    <w:name w:val="WW-Absatz-Standardschriftart111111111111111111111111111111"/>
    <w:link w:val="Style_4"/>
  </w:style>
  <w:style w:styleId="Style_5" w:type="paragraph">
    <w:name w:val="WW-Absatz-Standardschriftart111111111111111111111111111111111"/>
    <w:link w:val="Style_5_ch"/>
  </w:style>
  <w:style w:styleId="Style_5_ch" w:type="character">
    <w:name w:val="WW-Absatz-Standardschriftart111111111111111111111111111111111"/>
    <w:link w:val="Style_5"/>
  </w:style>
  <w:style w:styleId="Style_6" w:type="paragraph">
    <w:name w:val="toc 2"/>
    <w:next w:val="Style_2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WW-Absatz-Standardschriftart11111111111111111111111111111111"/>
    <w:link w:val="Style_7_ch"/>
  </w:style>
  <w:style w:styleId="Style_7_ch" w:type="character">
    <w:name w:val="WW-Absatz-Standardschriftart11111111111111111111111111111111"/>
    <w:link w:val="Style_7"/>
  </w:style>
  <w:style w:styleId="Style_8" w:type="paragraph">
    <w:name w:val="WW-Absatz-Standardschriftart11111111111111111111111111111111111111111111111111"/>
    <w:link w:val="Style_8_ch"/>
  </w:style>
  <w:style w:styleId="Style_8_ch" w:type="character">
    <w:name w:val="WW-Absatz-Standardschriftart11111111111111111111111111111111111111111111111111"/>
    <w:link w:val="Style_8"/>
  </w:style>
  <w:style w:styleId="Style_9" w:type="paragraph">
    <w:name w:val="WW-Absatz-Standardschriftart1111111111111111111111111"/>
    <w:link w:val="Style_9_ch"/>
  </w:style>
  <w:style w:styleId="Style_9_ch" w:type="character">
    <w:name w:val="WW-Absatz-Standardschriftart1111111111111111111111111"/>
    <w:link w:val="Style_9"/>
  </w:style>
  <w:style w:styleId="Style_10" w:type="paragraph">
    <w:name w:val="toc 4"/>
    <w:next w:val="Style_2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Название1"/>
    <w:basedOn w:val="Style_2"/>
    <w:link w:val="Style_11_ch"/>
    <w:pPr>
      <w:spacing w:after="120" w:before="120"/>
      <w:ind/>
    </w:pPr>
    <w:rPr>
      <w:rFonts w:ascii="Arial" w:hAnsi="Arial"/>
      <w:i w:val="1"/>
      <w:sz w:val="24"/>
    </w:rPr>
  </w:style>
  <w:style w:styleId="Style_11_ch" w:type="character">
    <w:name w:val="Название1"/>
    <w:basedOn w:val="Style_2_ch"/>
    <w:link w:val="Style_11"/>
    <w:rPr>
      <w:rFonts w:ascii="Arial" w:hAnsi="Arial"/>
      <w:i w:val="1"/>
      <w:sz w:val="24"/>
    </w:rPr>
  </w:style>
  <w:style w:styleId="Style_12" w:type="paragraph">
    <w:name w:val="WW-Absatz-Standardschriftart11111111111111111111111111111111111111111"/>
    <w:link w:val="Style_12_ch"/>
  </w:style>
  <w:style w:styleId="Style_12_ch" w:type="character">
    <w:name w:val="WW-Absatz-Standardschriftart11111111111111111111111111111111111111111"/>
    <w:link w:val="Style_12"/>
  </w:style>
  <w:style w:styleId="Style_13" w:type="paragraph">
    <w:name w:val="WW-Absatz-Standardschriftart111111111"/>
    <w:link w:val="Style_13_ch"/>
  </w:style>
  <w:style w:styleId="Style_13_ch" w:type="character">
    <w:name w:val="WW-Absatz-Standardschriftart111111111"/>
    <w:link w:val="Style_13"/>
  </w:style>
  <w:style w:styleId="Style_14" w:type="paragraph">
    <w:name w:val="WW-Absatz-Standardschriftart11111111111111"/>
    <w:link w:val="Style_14_ch"/>
  </w:style>
  <w:style w:styleId="Style_14_ch" w:type="character">
    <w:name w:val="WW-Absatz-Standardschriftart11111111111111"/>
    <w:link w:val="Style_14"/>
  </w:style>
  <w:style w:styleId="Style_15" w:type="paragraph">
    <w:name w:val="toc 6"/>
    <w:next w:val="Style_2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WW-Absatz-Standardschriftart11111111111111111111111111111111111111111111111111111111"/>
    <w:link w:val="Style_16_ch"/>
  </w:style>
  <w:style w:styleId="Style_16_ch" w:type="character">
    <w:name w:val="WW-Absatz-Standardschriftart11111111111111111111111111111111111111111111111111111111"/>
    <w:link w:val="Style_16"/>
  </w:style>
  <w:style w:styleId="Style_17" w:type="paragraph">
    <w:name w:val="toc 7"/>
    <w:next w:val="Style_2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WW-Absatz-Standardschriftart1111111111111111111111111111111111111111111111111111"/>
    <w:link w:val="Style_18_ch"/>
  </w:style>
  <w:style w:styleId="Style_18_ch" w:type="character">
    <w:name w:val="WW-Absatz-Standardschriftart1111111111111111111111111111111111111111111111111111"/>
    <w:link w:val="Style_18"/>
  </w:style>
  <w:style w:styleId="Style_19" w:type="paragraph">
    <w:name w:val="WW-Absatz-Standardschriftart1111111111111111111111"/>
    <w:link w:val="Style_19_ch"/>
  </w:style>
  <w:style w:styleId="Style_19_ch" w:type="character">
    <w:name w:val="WW-Absatz-Standardschriftart1111111111111111111111"/>
    <w:link w:val="Style_19"/>
  </w:style>
  <w:style w:styleId="Style_20" w:type="paragraph">
    <w:name w:val="Balloon Text"/>
    <w:basedOn w:val="Style_2"/>
    <w:link w:val="Style_20_ch"/>
    <w:rPr>
      <w:rFonts w:ascii="Tahoma" w:hAnsi="Tahoma"/>
      <w:sz w:val="16"/>
    </w:rPr>
  </w:style>
  <w:style w:styleId="Style_20_ch" w:type="character">
    <w:name w:val="Balloon Text"/>
    <w:basedOn w:val="Style_2_ch"/>
    <w:link w:val="Style_20"/>
    <w:rPr>
      <w:rFonts w:ascii="Tahoma" w:hAnsi="Tahoma"/>
      <w:sz w:val="16"/>
    </w:rPr>
  </w:style>
  <w:style w:styleId="Style_21" w:type="paragraph">
    <w:name w:val="heading 3"/>
    <w:basedOn w:val="Style_2"/>
    <w:next w:val="Style_2"/>
    <w:link w:val="Style_21_ch"/>
    <w:uiPriority w:val="9"/>
    <w:qFormat/>
    <w:pPr>
      <w:keepNext w:val="1"/>
      <w:tabs>
        <w:tab w:leader="none" w:pos="0" w:val="left"/>
      </w:tabs>
      <w:ind/>
      <w:jc w:val="center"/>
      <w:outlineLvl w:val="2"/>
    </w:pPr>
    <w:rPr>
      <w:b w:val="1"/>
      <w:color w:val="000080"/>
      <w:sz w:val="22"/>
    </w:rPr>
  </w:style>
  <w:style w:styleId="Style_21_ch" w:type="character">
    <w:name w:val="heading 3"/>
    <w:basedOn w:val="Style_2_ch"/>
    <w:link w:val="Style_21"/>
    <w:rPr>
      <w:b w:val="1"/>
      <w:color w:val="000080"/>
      <w:sz w:val="22"/>
    </w:rPr>
  </w:style>
  <w:style w:styleId="Style_22" w:type="paragraph">
    <w:name w:val="WW-Absatz-Standardschriftart11111111111111111111111111111111111111111111111111111111111111"/>
    <w:link w:val="Style_22_ch"/>
  </w:style>
  <w:style w:styleId="Style_22_ch" w:type="character">
    <w:name w:val="WW-Absatz-Standardschriftart11111111111111111111111111111111111111111111111111111111111111"/>
    <w:link w:val="Style_22"/>
  </w:style>
  <w:style w:styleId="Style_23" w:type="paragraph">
    <w:name w:val="WW-Absatz-Standardschriftart1111111111111111111111111111111111111111111111111111111111111"/>
    <w:link w:val="Style_23_ch"/>
  </w:style>
  <w:style w:styleId="Style_23_ch" w:type="character">
    <w:name w:val="WW-Absatz-Standardschriftart1111111111111111111111111111111111111111111111111111111111111"/>
    <w:link w:val="Style_23"/>
  </w:style>
  <w:style w:styleId="Style_24" w:type="paragraph">
    <w:name w:val="WW-Absatz-Standardschriftart111111111111111"/>
    <w:link w:val="Style_24_ch"/>
  </w:style>
  <w:style w:styleId="Style_24_ch" w:type="character">
    <w:name w:val="WW-Absatz-Standardschriftart111111111111111"/>
    <w:link w:val="Style_24"/>
  </w:style>
  <w:style w:styleId="Style_25" w:type="paragraph">
    <w:name w:val="WW-Absatz-Standardschriftart1111111111111111111111111111111"/>
    <w:link w:val="Style_25_ch"/>
  </w:style>
  <w:style w:styleId="Style_25_ch" w:type="character">
    <w:name w:val="WW-Absatz-Standardschriftart1111111111111111111111111111111"/>
    <w:link w:val="Style_25"/>
  </w:style>
  <w:style w:styleId="Style_26" w:type="paragraph">
    <w:name w:val="WW-Absatz-Standardschriftart11111111"/>
    <w:link w:val="Style_26_ch"/>
  </w:style>
  <w:style w:styleId="Style_26_ch" w:type="character">
    <w:name w:val="WW-Absatz-Standardschriftart11111111"/>
    <w:link w:val="Style_26"/>
  </w:style>
  <w:style w:styleId="Style_27" w:type="paragraph">
    <w:name w:val="WW-Absatz-Standardschriftart1111111111111111111111111111111111111111111111111111111111111111111"/>
    <w:link w:val="Style_27_ch"/>
  </w:style>
  <w:style w:styleId="Style_27_ch" w:type="character">
    <w:name w:val="WW-Absatz-Standardschriftart1111111111111111111111111111111111111111111111111111111111111111111"/>
    <w:link w:val="Style_27"/>
  </w:style>
  <w:style w:styleId="Style_28" w:type="paragraph">
    <w:name w:val="WW-Absatz-Standardschriftart111111111111111111111111111111111111111111111111111111111111"/>
    <w:link w:val="Style_28_ch"/>
  </w:style>
  <w:style w:styleId="Style_28_ch" w:type="character">
    <w:name w:val="WW-Absatz-Standardschriftart111111111111111111111111111111111111111111111111111111111111"/>
    <w:link w:val="Style_28"/>
  </w:style>
  <w:style w:styleId="Style_29" w:type="paragraph">
    <w:name w:val="WW-Absatz-Standardschriftart11111111111111111111111111111111111"/>
    <w:link w:val="Style_29_ch"/>
  </w:style>
  <w:style w:styleId="Style_29_ch" w:type="character">
    <w:name w:val="WW-Absatz-Standardschriftart11111111111111111111111111111111111"/>
    <w:link w:val="Style_29"/>
  </w:style>
  <w:style w:styleId="Style_30" w:type="paragraph">
    <w:name w:val="WW8Num1z0"/>
    <w:link w:val="Style_30_ch"/>
    <w:rPr>
      <w:rFonts w:ascii="Times New Roman" w:hAnsi="Times New Roman"/>
    </w:rPr>
  </w:style>
  <w:style w:styleId="Style_30_ch" w:type="character">
    <w:name w:val="WW8Num1z0"/>
    <w:link w:val="Style_30"/>
    <w:rPr>
      <w:rFonts w:ascii="Times New Roman" w:hAnsi="Times New Roman"/>
    </w:rPr>
  </w:style>
  <w:style w:styleId="Style_31" w:type="paragraph">
    <w:name w:val="WW-Absatz-Standardschriftart111111111111111111111111111111111111111111111111111"/>
    <w:link w:val="Style_31_ch"/>
  </w:style>
  <w:style w:styleId="Style_31_ch" w:type="character">
    <w:name w:val="WW-Absatz-Standardschriftart111111111111111111111111111111111111111111111111111"/>
    <w:link w:val="Style_31"/>
  </w:style>
  <w:style w:styleId="Style_32" w:type="paragraph">
    <w:name w:val="WW-Absatz-Standardschriftart111111"/>
    <w:link w:val="Style_32_ch"/>
  </w:style>
  <w:style w:styleId="Style_32_ch" w:type="character">
    <w:name w:val="WW-Absatz-Standardschriftart111111"/>
    <w:link w:val="Style_32"/>
  </w:style>
  <w:style w:styleId="Style_33" w:type="paragraph">
    <w:name w:val="WW-Absatz-Standardschriftart111111111111111111111111"/>
    <w:link w:val="Style_33_ch"/>
  </w:style>
  <w:style w:styleId="Style_33_ch" w:type="character">
    <w:name w:val="WW-Absatz-Standardschriftart111111111111111111111111"/>
    <w:link w:val="Style_33"/>
  </w:style>
  <w:style w:styleId="Style_34" w:type="paragraph">
    <w:name w:val="WW-Absatz-Standardschriftart111111111111111111111111111111111111111111111111111111"/>
    <w:link w:val="Style_34_ch"/>
  </w:style>
  <w:style w:styleId="Style_34_ch" w:type="character">
    <w:name w:val="WW-Absatz-Standardschriftart111111111111111111111111111111111111111111111111111111"/>
    <w:link w:val="Style_34"/>
  </w:style>
  <w:style w:styleId="Style_35" w:type="paragraph">
    <w:name w:val="WW-Absatz-Standardschriftart111111111111111111111111111111111111111111111"/>
    <w:link w:val="Style_35_ch"/>
  </w:style>
  <w:style w:styleId="Style_35_ch" w:type="character">
    <w:name w:val="WW-Absatz-Standardschriftart111111111111111111111111111111111111111111111"/>
    <w:link w:val="Style_35"/>
  </w:style>
  <w:style w:styleId="Style_1" w:type="paragraph">
    <w:name w:val="Normal (Web)"/>
    <w:basedOn w:val="Style_2"/>
    <w:link w:val="Style_1_ch"/>
    <w:pPr>
      <w:spacing w:afterAutospacing="on" w:beforeAutospacing="on"/>
      <w:ind/>
    </w:pPr>
  </w:style>
  <w:style w:styleId="Style_1_ch" w:type="character">
    <w:name w:val="Normal (Web)"/>
    <w:basedOn w:val="Style_2_ch"/>
    <w:link w:val="Style_1"/>
  </w:style>
  <w:style w:styleId="Style_36" w:type="paragraph">
    <w:name w:val="WW-Absatz-Standardschriftart111111111111111111111111111111111111"/>
    <w:link w:val="Style_36_ch"/>
  </w:style>
  <w:style w:styleId="Style_36_ch" w:type="character">
    <w:name w:val="WW-Absatz-Standardschriftart111111111111111111111111111111111111"/>
    <w:link w:val="Style_36"/>
  </w:style>
  <w:style w:styleId="Style_37" w:type="paragraph">
    <w:name w:val="WW-Absatz-Standardschriftart111111111111111111111111111111111111111"/>
    <w:link w:val="Style_37_ch"/>
  </w:style>
  <w:style w:styleId="Style_37_ch" w:type="character">
    <w:name w:val="WW-Absatz-Standardschriftart111111111111111111111111111111111111111"/>
    <w:link w:val="Style_37"/>
  </w:style>
  <w:style w:styleId="Style_38" w:type="paragraph">
    <w:name w:val="WW-Absatz-Standardschriftart11"/>
    <w:link w:val="Style_38_ch"/>
  </w:style>
  <w:style w:styleId="Style_38_ch" w:type="character">
    <w:name w:val="WW-Absatz-Standardschriftart11"/>
    <w:link w:val="Style_38"/>
  </w:style>
  <w:style w:styleId="Style_39" w:type="paragraph">
    <w:name w:val="WW-Absatz-Standardschriftart11111111111"/>
    <w:link w:val="Style_39_ch"/>
  </w:style>
  <w:style w:styleId="Style_39_ch" w:type="character">
    <w:name w:val="WW-Absatz-Standardschriftart11111111111"/>
    <w:link w:val="Style_39"/>
  </w:style>
  <w:style w:styleId="Style_40" w:type="paragraph">
    <w:name w:val="List"/>
    <w:basedOn w:val="Style_41"/>
    <w:link w:val="Style_40_ch"/>
    <w:rPr>
      <w:rFonts w:ascii="Arial" w:hAnsi="Arial"/>
    </w:rPr>
  </w:style>
  <w:style w:styleId="Style_40_ch" w:type="character">
    <w:name w:val="List"/>
    <w:basedOn w:val="Style_41_ch"/>
    <w:link w:val="Style_40"/>
    <w:rPr>
      <w:rFonts w:ascii="Arial" w:hAnsi="Arial"/>
    </w:rPr>
  </w:style>
  <w:style w:styleId="Style_42" w:type="paragraph">
    <w:name w:val="toc 3"/>
    <w:next w:val="Style_2"/>
    <w:link w:val="Style_4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42_ch" w:type="character">
    <w:name w:val="toc 3"/>
    <w:link w:val="Style_42"/>
    <w:rPr>
      <w:rFonts w:ascii="XO Thames" w:hAnsi="XO Thames"/>
      <w:sz w:val="28"/>
    </w:rPr>
  </w:style>
  <w:style w:styleId="Style_43" w:type="paragraph">
    <w:name w:val="WW-Absatz-Standardschriftart1111111111111111111111111111111111111111111"/>
    <w:link w:val="Style_43_ch"/>
  </w:style>
  <w:style w:styleId="Style_43_ch" w:type="character">
    <w:name w:val="WW-Absatz-Standardschriftart1111111111111111111111111111111111111111111"/>
    <w:link w:val="Style_43"/>
  </w:style>
  <w:style w:styleId="Style_44" w:type="paragraph">
    <w:name w:val="WW-Absatz-Standardschriftart11111111111111111111111111111111111111111111111111111111111111111111"/>
    <w:link w:val="Style_44_ch"/>
  </w:style>
  <w:style w:styleId="Style_44_ch" w:type="character">
    <w:name w:val="WW-Absatz-Standardschriftart11111111111111111111111111111111111111111111111111111111111111111111"/>
    <w:link w:val="Style_44"/>
  </w:style>
  <w:style w:styleId="Style_45" w:type="paragraph">
    <w:name w:val="Absatz-Standardschriftart"/>
    <w:link w:val="Style_45_ch"/>
  </w:style>
  <w:style w:styleId="Style_45_ch" w:type="character">
    <w:name w:val="Absatz-Standardschriftart"/>
    <w:link w:val="Style_45"/>
  </w:style>
  <w:style w:styleId="Style_46" w:type="paragraph">
    <w:name w:val="WW-Absatz-Standardschriftart111111111111111111111111111111111111111111111111111111111"/>
    <w:link w:val="Style_46_ch"/>
  </w:style>
  <w:style w:styleId="Style_46_ch" w:type="character">
    <w:name w:val="WW-Absatz-Standardschriftart111111111111111111111111111111111111111111111111111111111"/>
    <w:link w:val="Style_46"/>
  </w:style>
  <w:style w:styleId="Style_47" w:type="paragraph">
    <w:name w:val="Содержимое таблицы"/>
    <w:basedOn w:val="Style_2"/>
    <w:link w:val="Style_47_ch"/>
  </w:style>
  <w:style w:styleId="Style_47_ch" w:type="character">
    <w:name w:val="Содержимое таблицы"/>
    <w:basedOn w:val="Style_2_ch"/>
    <w:link w:val="Style_47"/>
  </w:style>
  <w:style w:styleId="Style_48" w:type="paragraph">
    <w:name w:val="WW-Absatz-Standardschriftart111111111111111111111111111"/>
    <w:link w:val="Style_48_ch"/>
  </w:style>
  <w:style w:styleId="Style_48_ch" w:type="character">
    <w:name w:val="WW-Absatz-Standardschriftart111111111111111111111111111"/>
    <w:link w:val="Style_48"/>
  </w:style>
  <w:style w:styleId="Style_49" w:type="paragraph">
    <w:name w:val="WW-Absatz-Standardschriftart11111111111111111111111"/>
    <w:link w:val="Style_49_ch"/>
  </w:style>
  <w:style w:styleId="Style_49_ch" w:type="character">
    <w:name w:val="WW-Absatz-Standardschriftart11111111111111111111111"/>
    <w:link w:val="Style_49"/>
  </w:style>
  <w:style w:styleId="Style_50" w:type="paragraph">
    <w:name w:val="Указатель1"/>
    <w:basedOn w:val="Style_2"/>
    <w:link w:val="Style_50_ch"/>
    <w:rPr>
      <w:rFonts w:ascii="Arial" w:hAnsi="Arial"/>
    </w:rPr>
  </w:style>
  <w:style w:styleId="Style_50_ch" w:type="character">
    <w:name w:val="Указатель1"/>
    <w:basedOn w:val="Style_2_ch"/>
    <w:link w:val="Style_50"/>
    <w:rPr>
      <w:rFonts w:ascii="Arial" w:hAnsi="Arial"/>
    </w:rPr>
  </w:style>
  <w:style w:styleId="Style_41" w:type="paragraph">
    <w:name w:val="Body Text"/>
    <w:basedOn w:val="Style_2"/>
    <w:link w:val="Style_41_ch"/>
    <w:rPr>
      <w:b w:val="1"/>
      <w:color w:val="000080"/>
      <w:sz w:val="16"/>
    </w:rPr>
  </w:style>
  <w:style w:styleId="Style_41_ch" w:type="character">
    <w:name w:val="Body Text"/>
    <w:basedOn w:val="Style_2_ch"/>
    <w:link w:val="Style_41"/>
    <w:rPr>
      <w:b w:val="1"/>
      <w:color w:val="000080"/>
      <w:sz w:val="16"/>
    </w:rPr>
  </w:style>
  <w:style w:styleId="Style_51" w:type="paragraph">
    <w:name w:val="heading 5"/>
    <w:next w:val="Style_2"/>
    <w:link w:val="Style_5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51_ch" w:type="character">
    <w:name w:val="heading 5"/>
    <w:link w:val="Style_51"/>
    <w:rPr>
      <w:rFonts w:ascii="XO Thames" w:hAnsi="XO Thames"/>
      <w:b w:val="1"/>
      <w:sz w:val="22"/>
    </w:rPr>
  </w:style>
  <w:style w:styleId="Style_52" w:type="paragraph">
    <w:name w:val="WW-Absatz-Standardschriftart1111111111111"/>
    <w:link w:val="Style_52_ch"/>
  </w:style>
  <w:style w:styleId="Style_52_ch" w:type="character">
    <w:name w:val="WW-Absatz-Standardschriftart1111111111111"/>
    <w:link w:val="Style_52"/>
  </w:style>
  <w:style w:styleId="Style_53" w:type="paragraph">
    <w:name w:val="heading 1"/>
    <w:basedOn w:val="Style_2"/>
    <w:next w:val="Style_2"/>
    <w:link w:val="Style_53_ch"/>
    <w:uiPriority w:val="9"/>
    <w:qFormat/>
    <w:pPr>
      <w:keepNext w:val="1"/>
      <w:tabs>
        <w:tab w:leader="none" w:pos="0" w:val="left"/>
      </w:tabs>
      <w:ind/>
      <w:jc w:val="both"/>
      <w:outlineLvl w:val="0"/>
    </w:pPr>
    <w:rPr>
      <w:b w:val="1"/>
      <w:sz w:val="22"/>
    </w:rPr>
  </w:style>
  <w:style w:styleId="Style_53_ch" w:type="character">
    <w:name w:val="heading 1"/>
    <w:basedOn w:val="Style_2_ch"/>
    <w:link w:val="Style_53"/>
    <w:rPr>
      <w:b w:val="1"/>
      <w:sz w:val="22"/>
    </w:rPr>
  </w:style>
  <w:style w:styleId="Style_54" w:type="paragraph">
    <w:name w:val="WW-Absatz-Standardschriftart11111111111111111111"/>
    <w:link w:val="Style_54_ch"/>
  </w:style>
  <w:style w:styleId="Style_54_ch" w:type="character">
    <w:name w:val="WW-Absatz-Standardschriftart11111111111111111111"/>
    <w:link w:val="Style_54"/>
  </w:style>
  <w:style w:styleId="Style_55" w:type="paragraph">
    <w:name w:val="Hyperlink"/>
    <w:link w:val="Style_55_ch"/>
    <w:rPr>
      <w:color w:val="0000FF"/>
      <w:u w:val="single"/>
    </w:rPr>
  </w:style>
  <w:style w:styleId="Style_55_ch" w:type="character">
    <w:name w:val="Hyperlink"/>
    <w:link w:val="Style_55"/>
    <w:rPr>
      <w:color w:val="0000FF"/>
      <w:u w:val="single"/>
    </w:rPr>
  </w:style>
  <w:style w:styleId="Style_56" w:type="paragraph">
    <w:name w:val="Footnote"/>
    <w:link w:val="Style_56_ch"/>
    <w:pPr>
      <w:ind w:firstLine="851" w:left="0"/>
      <w:jc w:val="both"/>
    </w:pPr>
    <w:rPr>
      <w:rFonts w:ascii="XO Thames" w:hAnsi="XO Thames"/>
      <w:sz w:val="22"/>
    </w:rPr>
  </w:style>
  <w:style w:styleId="Style_56_ch" w:type="character">
    <w:name w:val="Footnote"/>
    <w:link w:val="Style_56"/>
    <w:rPr>
      <w:rFonts w:ascii="XO Thames" w:hAnsi="XO Thames"/>
      <w:sz w:val="22"/>
    </w:rPr>
  </w:style>
  <w:style w:styleId="Style_57" w:type="paragraph">
    <w:name w:val="WW-Absatz-Standardschriftart111111111111111111111111111111111111111111111111"/>
    <w:link w:val="Style_57_ch"/>
  </w:style>
  <w:style w:styleId="Style_57_ch" w:type="character">
    <w:name w:val="WW-Absatz-Standardschriftart111111111111111111111111111111111111111111111111"/>
    <w:link w:val="Style_57"/>
  </w:style>
  <w:style w:styleId="Style_58" w:type="paragraph">
    <w:name w:val="WW-Absatz-Standardschriftart1111111111111111111111111111111111111111111111"/>
    <w:link w:val="Style_58_ch"/>
  </w:style>
  <w:style w:styleId="Style_58_ch" w:type="character">
    <w:name w:val="WW-Absatz-Standardschriftart1111111111111111111111111111111111111111111111"/>
    <w:link w:val="Style_58"/>
  </w:style>
  <w:style w:styleId="Style_59" w:type="paragraph">
    <w:name w:val="toc 1"/>
    <w:next w:val="Style_2"/>
    <w:link w:val="Style_5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59_ch" w:type="character">
    <w:name w:val="toc 1"/>
    <w:link w:val="Style_59"/>
    <w:rPr>
      <w:rFonts w:ascii="XO Thames" w:hAnsi="XO Thames"/>
      <w:b w:val="1"/>
      <w:sz w:val="28"/>
    </w:rPr>
  </w:style>
  <w:style w:styleId="Style_60" w:type="paragraph">
    <w:name w:val="WW-Absatz-Standardschriftart11111111111111111111111111111111111111111111111111111111111"/>
    <w:link w:val="Style_60_ch"/>
  </w:style>
  <w:style w:styleId="Style_60_ch" w:type="character">
    <w:name w:val="WW-Absatz-Standardschriftart11111111111111111111111111111111111111111111111111111111111"/>
    <w:link w:val="Style_60"/>
  </w:style>
  <w:style w:styleId="Style_61" w:type="paragraph">
    <w:name w:val="WW-Absatz-Standardschriftart1111111111111111111111111111111111111111111111111111111111111111"/>
    <w:link w:val="Style_61_ch"/>
  </w:style>
  <w:style w:styleId="Style_61_ch" w:type="character">
    <w:name w:val="WW-Absatz-Standardschriftart1111111111111111111111111111111111111111111111111111111111111111"/>
    <w:link w:val="Style_61"/>
  </w:style>
  <w:style w:styleId="Style_62" w:type="paragraph">
    <w:name w:val="Header and Footer"/>
    <w:link w:val="Style_62_ch"/>
    <w:pPr>
      <w:spacing w:line="240" w:lineRule="auto"/>
      <w:ind/>
      <w:jc w:val="both"/>
    </w:pPr>
    <w:rPr>
      <w:rFonts w:ascii="XO Thames" w:hAnsi="XO Thames"/>
      <w:sz w:val="20"/>
    </w:rPr>
  </w:style>
  <w:style w:styleId="Style_62_ch" w:type="character">
    <w:name w:val="Header and Footer"/>
    <w:link w:val="Style_62"/>
    <w:rPr>
      <w:rFonts w:ascii="XO Thames" w:hAnsi="XO Thames"/>
      <w:sz w:val="20"/>
    </w:rPr>
  </w:style>
  <w:style w:styleId="Style_63" w:type="paragraph">
    <w:name w:val="WW-Absatz-Standardschriftart11111111111111111111111111111111111111111111111111111"/>
    <w:link w:val="Style_63_ch"/>
  </w:style>
  <w:style w:styleId="Style_63_ch" w:type="character">
    <w:name w:val="WW-Absatz-Standardschriftart11111111111111111111111111111111111111111111111111111"/>
    <w:link w:val="Style_63"/>
  </w:style>
  <w:style w:styleId="Style_64" w:type="paragraph">
    <w:name w:val="WW-Absatz-Standardschriftart1111111111111111111"/>
    <w:link w:val="Style_64_ch"/>
  </w:style>
  <w:style w:styleId="Style_64_ch" w:type="character">
    <w:name w:val="WW-Absatz-Standardschriftart1111111111111111111"/>
    <w:link w:val="Style_64"/>
  </w:style>
  <w:style w:styleId="Style_65" w:type="paragraph">
    <w:name w:val="Основной шрифт абзаца1"/>
    <w:link w:val="Style_65_ch"/>
  </w:style>
  <w:style w:styleId="Style_65_ch" w:type="character">
    <w:name w:val="Основной шрифт абзаца1"/>
    <w:link w:val="Style_65"/>
  </w:style>
  <w:style w:styleId="Style_66" w:type="paragraph">
    <w:name w:val="toc 9"/>
    <w:next w:val="Style_2"/>
    <w:link w:val="Style_6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66_ch" w:type="character">
    <w:name w:val="toc 9"/>
    <w:link w:val="Style_66"/>
    <w:rPr>
      <w:rFonts w:ascii="XO Thames" w:hAnsi="XO Thames"/>
      <w:sz w:val="28"/>
    </w:rPr>
  </w:style>
  <w:style w:styleId="Style_67" w:type="paragraph">
    <w:name w:val="WW-Absatz-Standardschriftart111111111111"/>
    <w:link w:val="Style_67_ch"/>
  </w:style>
  <w:style w:styleId="Style_67_ch" w:type="character">
    <w:name w:val="WW-Absatz-Standardschriftart111111111111"/>
    <w:link w:val="Style_67"/>
  </w:style>
  <w:style w:styleId="Style_68" w:type="paragraph">
    <w:name w:val="WW-Absatz-Standardschriftart11111111111111111111111111111"/>
    <w:link w:val="Style_68_ch"/>
  </w:style>
  <w:style w:styleId="Style_68_ch" w:type="character">
    <w:name w:val="WW-Absatz-Standardschriftart11111111111111111111111111111"/>
    <w:link w:val="Style_68"/>
  </w:style>
  <w:style w:styleId="Style_69" w:type="paragraph">
    <w:name w:val="WW-Absatz-Standardschriftart1111111111111111111111111111111111111"/>
    <w:link w:val="Style_69_ch"/>
  </w:style>
  <w:style w:styleId="Style_69_ch" w:type="character">
    <w:name w:val="WW-Absatz-Standardschriftart1111111111111111111111111111111111111"/>
    <w:link w:val="Style_69"/>
  </w:style>
  <w:style w:styleId="Style_70" w:type="paragraph">
    <w:name w:val="WW-Absatz-Standardschriftart1111111111111111111111111111111111111111111111111111111"/>
    <w:link w:val="Style_70_ch"/>
  </w:style>
  <w:style w:styleId="Style_70_ch" w:type="character">
    <w:name w:val="WW-Absatz-Standardschriftart1111111111111111111111111111111111111111111111111111111"/>
    <w:link w:val="Style_70"/>
  </w:style>
  <w:style w:styleId="Style_71" w:type="paragraph">
    <w:name w:val="WW-Absatz-Standardschriftart11111111111111111111111111111111111111111111"/>
    <w:link w:val="Style_71_ch"/>
  </w:style>
  <w:style w:styleId="Style_71_ch" w:type="character">
    <w:name w:val="WW-Absatz-Standardschriftart11111111111111111111111111111111111111111111"/>
    <w:link w:val="Style_71"/>
  </w:style>
  <w:style w:styleId="Style_72" w:type="paragraph">
    <w:name w:val="WW-Absatz-Standardschriftart1111111111111111111111111111111111"/>
    <w:link w:val="Style_72_ch"/>
  </w:style>
  <w:style w:styleId="Style_72_ch" w:type="character">
    <w:name w:val="WW-Absatz-Standardschriftart1111111111111111111111111111111111"/>
    <w:link w:val="Style_72"/>
  </w:style>
  <w:style w:styleId="Style_73" w:type="paragraph">
    <w:name w:val="WW-Absatz-Standardschriftart1111"/>
    <w:link w:val="Style_73_ch"/>
  </w:style>
  <w:style w:styleId="Style_73_ch" w:type="character">
    <w:name w:val="WW-Absatz-Standardschriftart1111"/>
    <w:link w:val="Style_73"/>
  </w:style>
  <w:style w:styleId="Style_74" w:type="paragraph">
    <w:name w:val="WW-Absatz-Standardschriftart111"/>
    <w:link w:val="Style_74_ch"/>
  </w:style>
  <w:style w:styleId="Style_74_ch" w:type="character">
    <w:name w:val="WW-Absatz-Standardschriftart111"/>
    <w:link w:val="Style_74"/>
  </w:style>
  <w:style w:styleId="Style_75" w:type="paragraph">
    <w:name w:val="toc 8"/>
    <w:next w:val="Style_2"/>
    <w:link w:val="Style_7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75_ch" w:type="character">
    <w:name w:val="toc 8"/>
    <w:link w:val="Style_75"/>
    <w:rPr>
      <w:rFonts w:ascii="XO Thames" w:hAnsi="XO Thames"/>
      <w:sz w:val="28"/>
    </w:rPr>
  </w:style>
  <w:style w:styleId="Style_76" w:type="paragraph">
    <w:name w:val="WW-Absatz-Standardschriftart11111111111111111111111111111111111111111111111"/>
    <w:link w:val="Style_76_ch"/>
  </w:style>
  <w:style w:styleId="Style_76_ch" w:type="character">
    <w:name w:val="WW-Absatz-Standardschriftart11111111111111111111111111111111111111111111111"/>
    <w:link w:val="Style_76"/>
  </w:style>
  <w:style w:styleId="Style_77" w:type="paragraph">
    <w:name w:val="WW-Absatz-Standardschriftart111111111111111111111111111111111111111111"/>
    <w:link w:val="Style_77_ch"/>
  </w:style>
  <w:style w:styleId="Style_77_ch" w:type="character">
    <w:name w:val="WW-Absatz-Standardschriftart111111111111111111111111111111111111111111"/>
    <w:link w:val="Style_77"/>
  </w:style>
  <w:style w:styleId="Style_78" w:type="paragraph">
    <w:name w:val="WW-Absatz-Standardschriftart11111111111111111111111111111111111111111111111111111111111111111"/>
    <w:link w:val="Style_78_ch"/>
  </w:style>
  <w:style w:styleId="Style_78_ch" w:type="character">
    <w:name w:val="WW-Absatz-Standardschriftart11111111111111111111111111111111111111111111111111111111111111111"/>
    <w:link w:val="Style_78"/>
  </w:style>
  <w:style w:styleId="Style_79" w:type="paragraph">
    <w:name w:val="WW-Absatz-Standardschriftart11111111111111111"/>
    <w:link w:val="Style_79_ch"/>
  </w:style>
  <w:style w:styleId="Style_79_ch" w:type="character">
    <w:name w:val="WW-Absatz-Standardschriftart11111111111111111"/>
    <w:link w:val="Style_79"/>
  </w:style>
  <w:style w:styleId="Style_80" w:type="paragraph">
    <w:name w:val="WW-Absatz-Standardschriftart1111111111111111"/>
    <w:link w:val="Style_80_ch"/>
  </w:style>
  <w:style w:styleId="Style_80_ch" w:type="character">
    <w:name w:val="WW-Absatz-Standardschriftart1111111111111111"/>
    <w:link w:val="Style_80"/>
  </w:style>
  <w:style w:styleId="Style_81" w:type="paragraph">
    <w:name w:val="WW-Absatz-Standardschriftart1111111111111111111111111111111111111111111111111"/>
    <w:link w:val="Style_81_ch"/>
  </w:style>
  <w:style w:styleId="Style_81_ch" w:type="character">
    <w:name w:val="WW-Absatz-Standardschriftart1111111111111111111111111111111111111111111111111"/>
    <w:link w:val="Style_81"/>
  </w:style>
  <w:style w:styleId="Style_82" w:type="paragraph">
    <w:name w:val="toc 5"/>
    <w:next w:val="Style_2"/>
    <w:link w:val="Style_8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82_ch" w:type="character">
    <w:name w:val="toc 5"/>
    <w:link w:val="Style_82"/>
    <w:rPr>
      <w:rFonts w:ascii="XO Thames" w:hAnsi="XO Thames"/>
      <w:sz w:val="28"/>
    </w:rPr>
  </w:style>
  <w:style w:styleId="Style_83" w:type="paragraph">
    <w:name w:val="WW-Absatz-Standardschriftart1111111111111111111111111111111111111111111111111111111111111111111111"/>
    <w:link w:val="Style_83_ch"/>
  </w:style>
  <w:style w:styleId="Style_83_ch" w:type="character">
    <w:name w:val="WW-Absatz-Standardschriftart1111111111111111111111111111111111111111111111111111111111111111111111"/>
    <w:link w:val="Style_83"/>
  </w:style>
  <w:style w:styleId="Style_84" w:type="paragraph">
    <w:name w:val="Default Paragraph Font"/>
    <w:link w:val="Style_84_ch"/>
  </w:style>
  <w:style w:styleId="Style_84_ch" w:type="character">
    <w:name w:val="Default Paragraph Font"/>
    <w:link w:val="Style_84"/>
  </w:style>
  <w:style w:styleId="Style_85" w:type="paragraph">
    <w:name w:val="Заголовок таблицы"/>
    <w:basedOn w:val="Style_47"/>
    <w:link w:val="Style_85_ch"/>
    <w:pPr>
      <w:ind/>
      <w:jc w:val="center"/>
    </w:pPr>
    <w:rPr>
      <w:b w:val="1"/>
    </w:rPr>
  </w:style>
  <w:style w:styleId="Style_85_ch" w:type="character">
    <w:name w:val="Заголовок таблицы"/>
    <w:basedOn w:val="Style_47_ch"/>
    <w:link w:val="Style_85"/>
    <w:rPr>
      <w:b w:val="1"/>
    </w:rPr>
  </w:style>
  <w:style w:styleId="Style_86" w:type="paragraph">
    <w:name w:val="WW-Absatz-Standardschriftart111111111111111111111"/>
    <w:link w:val="Style_86_ch"/>
  </w:style>
  <w:style w:styleId="Style_86_ch" w:type="character">
    <w:name w:val="WW-Absatz-Standardschriftart111111111111111111111"/>
    <w:link w:val="Style_86"/>
  </w:style>
  <w:style w:styleId="Style_87" w:type="paragraph">
    <w:name w:val="WW-Absatz-Standardschriftart11111"/>
    <w:link w:val="Style_87_ch"/>
  </w:style>
  <w:style w:styleId="Style_87_ch" w:type="character">
    <w:name w:val="WW-Absatz-Standardschriftart11111"/>
    <w:link w:val="Style_87"/>
  </w:style>
  <w:style w:styleId="Style_88" w:type="paragraph">
    <w:name w:val="WW-Absatz-Standardschriftart1111111"/>
    <w:link w:val="Style_88_ch"/>
  </w:style>
  <w:style w:styleId="Style_88_ch" w:type="character">
    <w:name w:val="WW-Absatz-Standardschriftart1111111"/>
    <w:link w:val="Style_88"/>
  </w:style>
  <w:style w:styleId="Style_89" w:type="paragraph">
    <w:name w:val="WW-Absatz-Standardschriftart1111111111111111111111111111111111111111111111111111111111"/>
    <w:link w:val="Style_89_ch"/>
  </w:style>
  <w:style w:styleId="Style_89_ch" w:type="character">
    <w:name w:val="WW-Absatz-Standardschriftart1111111111111111111111111111111111111111111111111111111111"/>
    <w:link w:val="Style_89"/>
  </w:style>
  <w:style w:styleId="Style_90" w:type="paragraph">
    <w:name w:val="WW-Absatz-Standardschriftart111111111111111111111111111111111111111111111111111111111111111111111"/>
    <w:link w:val="Style_90_ch"/>
  </w:style>
  <w:style w:styleId="Style_90_ch" w:type="character">
    <w:name w:val="WW-Absatz-Standardschriftart111111111111111111111111111111111111111111111111111111111111111111111"/>
    <w:link w:val="Style_90"/>
  </w:style>
  <w:style w:styleId="Style_91" w:type="paragraph">
    <w:name w:val="WW-Absatz-Standardschriftart111111111111111111111111111111111111111111111111111111111111111"/>
    <w:link w:val="Style_91_ch"/>
  </w:style>
  <w:style w:styleId="Style_91_ch" w:type="character">
    <w:name w:val="WW-Absatz-Standardschriftart111111111111111111111111111111111111111111111111111111111111111"/>
    <w:link w:val="Style_91"/>
  </w:style>
  <w:style w:styleId="Style_92" w:type="paragraph">
    <w:name w:val="WW-Absatz-Standardschriftart11111111111111111111111111111111111111"/>
    <w:link w:val="Style_92_ch"/>
  </w:style>
  <w:style w:styleId="Style_92_ch" w:type="character">
    <w:name w:val="WW-Absatz-Standardschriftart11111111111111111111111111111111111111"/>
    <w:link w:val="Style_92"/>
  </w:style>
  <w:style w:styleId="Style_93" w:type="paragraph">
    <w:name w:val="Subtitle"/>
    <w:next w:val="Style_2"/>
    <w:link w:val="Style_9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93_ch" w:type="character">
    <w:name w:val="Subtitle"/>
    <w:link w:val="Style_93"/>
    <w:rPr>
      <w:rFonts w:ascii="XO Thames" w:hAnsi="XO Thames"/>
      <w:i w:val="1"/>
      <w:sz w:val="24"/>
    </w:rPr>
  </w:style>
  <w:style w:styleId="Style_94" w:type="paragraph">
    <w:name w:val="WW-Absatz-Standardschriftart1111111111111111111111111111"/>
    <w:link w:val="Style_94_ch"/>
  </w:style>
  <w:style w:styleId="Style_94_ch" w:type="character">
    <w:name w:val="WW-Absatz-Standardschriftart1111111111111111111111111111"/>
    <w:link w:val="Style_94"/>
  </w:style>
  <w:style w:styleId="Style_95" w:type="paragraph">
    <w:name w:val="WW-Absatz-Standardschriftart111111111111111111"/>
    <w:link w:val="Style_95_ch"/>
  </w:style>
  <w:style w:styleId="Style_95_ch" w:type="character">
    <w:name w:val="WW-Absatz-Standardschriftart111111111111111111"/>
    <w:link w:val="Style_95"/>
  </w:style>
  <w:style w:styleId="Style_96" w:type="paragraph">
    <w:name w:val="toc 10"/>
    <w:next w:val="Style_2"/>
    <w:link w:val="Style_96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96_ch" w:type="character">
    <w:name w:val="toc 10"/>
    <w:link w:val="Style_96"/>
    <w:rPr>
      <w:rFonts w:ascii="XO Thames" w:hAnsi="XO Thames"/>
      <w:sz w:val="28"/>
    </w:rPr>
  </w:style>
  <w:style w:styleId="Style_97" w:type="paragraph">
    <w:name w:val="Title"/>
    <w:basedOn w:val="Style_2"/>
    <w:next w:val="Style_41"/>
    <w:link w:val="Style_97_ch"/>
    <w:uiPriority w:val="10"/>
    <w:qFormat/>
    <w:pPr>
      <w:keepNext w:val="1"/>
      <w:spacing w:after="120" w:before="240"/>
      <w:ind/>
    </w:pPr>
    <w:rPr>
      <w:rFonts w:ascii="Arial" w:hAnsi="Arial"/>
      <w:sz w:val="28"/>
    </w:rPr>
  </w:style>
  <w:style w:styleId="Style_97_ch" w:type="character">
    <w:name w:val="Title"/>
    <w:basedOn w:val="Style_2_ch"/>
    <w:link w:val="Style_97"/>
    <w:rPr>
      <w:rFonts w:ascii="Arial" w:hAnsi="Arial"/>
      <w:sz w:val="28"/>
    </w:rPr>
  </w:style>
  <w:style w:styleId="Style_98" w:type="paragraph">
    <w:name w:val="WW-Absatz-Standardschriftart111111111111111111111111111111111111111111111111111111111111111111"/>
    <w:link w:val="Style_98_ch"/>
  </w:style>
  <w:style w:styleId="Style_98_ch" w:type="character">
    <w:name w:val="WW-Absatz-Standardschriftart111111111111111111111111111111111111111111111111111111111111111111"/>
    <w:link w:val="Style_98"/>
  </w:style>
  <w:style w:styleId="Style_99" w:type="paragraph">
    <w:name w:val="heading 4"/>
    <w:basedOn w:val="Style_2"/>
    <w:next w:val="Style_2"/>
    <w:link w:val="Style_99_ch"/>
    <w:uiPriority w:val="9"/>
    <w:qFormat/>
    <w:pPr>
      <w:keepNext w:val="1"/>
      <w:tabs>
        <w:tab w:leader="none" w:pos="0" w:val="left"/>
      </w:tabs>
      <w:ind/>
      <w:outlineLvl w:val="3"/>
    </w:pPr>
    <w:rPr>
      <w:b w:val="1"/>
      <w:color w:val="000080"/>
    </w:rPr>
  </w:style>
  <w:style w:styleId="Style_99_ch" w:type="character">
    <w:name w:val="heading 4"/>
    <w:basedOn w:val="Style_2_ch"/>
    <w:link w:val="Style_99"/>
    <w:rPr>
      <w:b w:val="1"/>
      <w:color w:val="000080"/>
    </w:rPr>
  </w:style>
  <w:style w:styleId="Style_100" w:type="paragraph">
    <w:name w:val="WW-Absatz-Standardschriftart1111111111111111111111111111111111111111"/>
    <w:link w:val="Style_100_ch"/>
  </w:style>
  <w:style w:styleId="Style_100_ch" w:type="character">
    <w:name w:val="WW-Absatz-Standardschriftart1111111111111111111111111111111111111111"/>
    <w:link w:val="Style_100"/>
  </w:style>
  <w:style w:styleId="Style_101" w:type="paragraph">
    <w:name w:val="heading 2"/>
    <w:basedOn w:val="Style_2"/>
    <w:next w:val="Style_2"/>
    <w:link w:val="Style_101_ch"/>
    <w:uiPriority w:val="9"/>
    <w:qFormat/>
    <w:pPr>
      <w:keepNext w:val="1"/>
      <w:tabs>
        <w:tab w:leader="none" w:pos="0" w:val="left"/>
      </w:tabs>
      <w:ind/>
      <w:jc w:val="center"/>
      <w:outlineLvl w:val="1"/>
    </w:pPr>
    <w:rPr>
      <w:sz w:val="28"/>
    </w:rPr>
  </w:style>
  <w:style w:styleId="Style_101_ch" w:type="character">
    <w:name w:val="heading 2"/>
    <w:basedOn w:val="Style_2_ch"/>
    <w:link w:val="Style_101"/>
    <w:rPr>
      <w:sz w:val="28"/>
    </w:rPr>
  </w:style>
  <w:style w:styleId="Style_102" w:type="paragraph">
    <w:name w:val="WW-Absatz-Standardschriftart11111111111111111111111111"/>
    <w:link w:val="Style_102_ch"/>
  </w:style>
  <w:style w:styleId="Style_102_ch" w:type="character">
    <w:name w:val="WW-Absatz-Standardschriftart11111111111111111111111111"/>
    <w:link w:val="Style_102"/>
  </w:style>
  <w:style w:styleId="Style_103" w:type="paragraph">
    <w:name w:val="WW-Absatz-Standardschriftart1"/>
    <w:link w:val="Style_103_ch"/>
  </w:style>
  <w:style w:styleId="Style_103_ch" w:type="character">
    <w:name w:val="WW-Absatz-Standardschriftart1"/>
    <w:link w:val="Style_103"/>
  </w:style>
  <w:style w:styleId="Style_104" w:type="paragraph">
    <w:name w:val="WW-Absatz-Standardschriftart"/>
    <w:link w:val="Style_104_ch"/>
  </w:style>
  <w:style w:styleId="Style_104_ch" w:type="character">
    <w:name w:val="WW-Absatz-Standardschriftart"/>
    <w:link w:val="Style_104"/>
  </w:style>
  <w:style w:styleId="Style_105" w:type="paragraph">
    <w:name w:val="WW-Absatz-Standardschriftart1111111111"/>
    <w:link w:val="Style_105_ch"/>
  </w:style>
  <w:style w:styleId="Style_105_ch" w:type="character">
    <w:name w:val="WW-Absatz-Standardschriftart1111111111"/>
    <w:link w:val="Style_105"/>
  </w:style>
  <w:style w:default="1" w:styleId="Style_10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2026-09-10T14:25:37Z</dcterms:modified>
</cp:coreProperties>
</file>