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131A" w:rsidRPr="00F67029" w:rsidRDefault="00EB131A" w:rsidP="00EB131A">
      <w:pPr>
        <w:suppressAutoHyphens w:val="0"/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F67029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6FA1B97B" wp14:editId="2A55A0D1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67029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67029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67029">
        <w:rPr>
          <w:rFonts w:eastAsia="Calibri"/>
          <w:sz w:val="28"/>
          <w:szCs w:val="28"/>
          <w:lang w:eastAsia="en-US"/>
        </w:rPr>
        <w:t xml:space="preserve">от </w:t>
      </w:r>
      <w:r w:rsidR="0087028B">
        <w:rPr>
          <w:rFonts w:eastAsia="Calibri"/>
          <w:sz w:val="28"/>
          <w:szCs w:val="28"/>
          <w:lang w:eastAsia="en-US"/>
        </w:rPr>
        <w:t>__________</w:t>
      </w:r>
      <w:r w:rsidRPr="00F67029">
        <w:rPr>
          <w:rFonts w:eastAsia="Calibri"/>
          <w:sz w:val="28"/>
          <w:szCs w:val="28"/>
          <w:lang w:eastAsia="en-US"/>
        </w:rPr>
        <w:t xml:space="preserve"> № </w:t>
      </w:r>
      <w:r w:rsidR="0087028B">
        <w:rPr>
          <w:rFonts w:eastAsia="Calibri"/>
          <w:sz w:val="28"/>
          <w:szCs w:val="28"/>
          <w:lang w:eastAsia="en-US"/>
        </w:rPr>
        <w:t>________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67029">
        <w:rPr>
          <w:rFonts w:eastAsia="Calibri"/>
          <w:sz w:val="28"/>
          <w:szCs w:val="28"/>
          <w:lang w:eastAsia="en-US"/>
        </w:rPr>
        <w:t>г. Азов</w:t>
      </w:r>
    </w:p>
    <w:p w:rsidR="00EB131A" w:rsidRDefault="00EB131A" w:rsidP="00EB131A">
      <w:pPr>
        <w:rPr>
          <w:sz w:val="28"/>
          <w:szCs w:val="28"/>
        </w:rPr>
      </w:pPr>
    </w:p>
    <w:p w:rsidR="00EB131A" w:rsidRPr="00EE6140" w:rsidRDefault="00EB131A" w:rsidP="00EB131A">
      <w:pPr>
        <w:rPr>
          <w:sz w:val="28"/>
          <w:szCs w:val="28"/>
        </w:rPr>
      </w:pPr>
    </w:p>
    <w:p w:rsidR="00EB131A" w:rsidRPr="00BE6B67" w:rsidRDefault="00BE6B67" w:rsidP="00EB131A">
      <w:pPr>
        <w:ind w:right="-1"/>
        <w:jc w:val="center"/>
        <w:rPr>
          <w:b/>
          <w:sz w:val="28"/>
          <w:szCs w:val="28"/>
        </w:rPr>
      </w:pPr>
      <w:r w:rsidRPr="00BE6B67">
        <w:rPr>
          <w:b/>
          <w:sz w:val="28"/>
          <w:szCs w:val="28"/>
        </w:rPr>
        <w:t>Об утверждении поряд</w:t>
      </w:r>
      <w:r>
        <w:rPr>
          <w:b/>
          <w:sz w:val="28"/>
          <w:szCs w:val="28"/>
        </w:rPr>
        <w:t>к</w:t>
      </w:r>
      <w:r w:rsidRPr="00BE6B67">
        <w:rPr>
          <w:b/>
          <w:sz w:val="28"/>
          <w:szCs w:val="28"/>
        </w:rPr>
        <w:t>а проведения электронного аукциона на право заключения договора на размещение нестационарных торговых объектов на территории  муниципального образования «Город Азов»</w:t>
      </w:r>
    </w:p>
    <w:p w:rsidR="00EB131A" w:rsidRDefault="00EB131A" w:rsidP="00EB131A">
      <w:pPr>
        <w:rPr>
          <w:sz w:val="28"/>
          <w:szCs w:val="28"/>
        </w:rPr>
      </w:pPr>
    </w:p>
    <w:p w:rsidR="00EB131A" w:rsidRDefault="00EB131A" w:rsidP="00EB131A">
      <w:pPr>
        <w:rPr>
          <w:sz w:val="28"/>
          <w:szCs w:val="28"/>
        </w:rPr>
      </w:pPr>
    </w:p>
    <w:p w:rsidR="00EB131A" w:rsidRDefault="0087028B" w:rsidP="00EB131A">
      <w:pPr>
        <w:ind w:firstLine="709"/>
        <w:jc w:val="both"/>
      </w:pPr>
      <w:r w:rsidRPr="00CC072D">
        <w:rPr>
          <w:sz w:val="28"/>
          <w:szCs w:val="28"/>
        </w:rPr>
        <w:t xml:space="preserve">В соответствии с Земельным кодексом Российской Федерации, Федеральными </w:t>
      </w:r>
      <w:r w:rsidRPr="00CC072D">
        <w:rPr>
          <w:rStyle w:val="ae"/>
          <w:color w:val="000000"/>
          <w:sz w:val="28"/>
          <w:szCs w:val="28"/>
        </w:rPr>
        <w:t>законами</w:t>
      </w:r>
      <w:r w:rsidRPr="00CC072D">
        <w:rPr>
          <w:sz w:val="28"/>
          <w:szCs w:val="28"/>
        </w:rPr>
        <w:t xml:space="preserve"> от 06.10.2003 № 131-ФЗ «Об общих принципах </w:t>
      </w:r>
      <w:proofErr w:type="gramStart"/>
      <w:r w:rsidRPr="00CC072D">
        <w:rPr>
          <w:sz w:val="28"/>
          <w:szCs w:val="28"/>
        </w:rPr>
        <w:t xml:space="preserve">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п. 3 постановления Правительства Ростовской области от 18.09.2015 № 583 </w:t>
      </w:r>
      <w:r w:rsidRPr="00CC072D">
        <w:rPr>
          <w:rFonts w:eastAsia="Courier New"/>
          <w:sz w:val="28"/>
          <w:szCs w:val="28"/>
        </w:rPr>
        <w:t>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решением Азовской</w:t>
      </w:r>
      <w:proofErr w:type="gramEnd"/>
      <w:r w:rsidRPr="00CC072D">
        <w:rPr>
          <w:rFonts w:eastAsia="Courier New"/>
          <w:sz w:val="28"/>
          <w:szCs w:val="28"/>
        </w:rPr>
        <w:t xml:space="preserve"> городской Думы от 26.03.2015 № 62 «Об утверждении положения о Департаменте имущественно-земельных отношений администрации города Азова</w:t>
      </w:r>
      <w:r w:rsidRPr="00E445B4">
        <w:rPr>
          <w:rFonts w:eastAsia="Courier New"/>
          <w:sz w:val="28"/>
          <w:szCs w:val="28"/>
        </w:rPr>
        <w:t>»</w:t>
      </w:r>
      <w:r w:rsidR="00EB131A" w:rsidRPr="00E445B4">
        <w:rPr>
          <w:bCs/>
          <w:sz w:val="28"/>
          <w:szCs w:val="28"/>
        </w:rPr>
        <w:t>,</w:t>
      </w:r>
      <w:r w:rsidR="00E445B4" w:rsidRPr="00E445B4">
        <w:rPr>
          <w:bCs/>
          <w:sz w:val="28"/>
          <w:szCs w:val="28"/>
        </w:rPr>
        <w:t xml:space="preserve"> </w:t>
      </w:r>
      <w:r w:rsidR="00E445B4" w:rsidRPr="00E445B4">
        <w:rPr>
          <w:sz w:val="28"/>
          <w:szCs w:val="28"/>
        </w:rPr>
        <w:t>в целях подготовки и проведения торгов в электронной форме на право размещения нестационарных торговых объектов на территории м</w:t>
      </w:r>
      <w:r w:rsidR="00E445B4">
        <w:rPr>
          <w:sz w:val="28"/>
          <w:szCs w:val="28"/>
        </w:rPr>
        <w:t>униципального образования «Город Азов»,</w:t>
      </w:r>
      <w:r w:rsidR="00EB131A">
        <w:rPr>
          <w:bCs/>
          <w:sz w:val="28"/>
          <w:szCs w:val="28"/>
        </w:rPr>
        <w:t xml:space="preserve"> Администрация города Азова</w:t>
      </w:r>
      <w:r w:rsidR="00EB131A" w:rsidRPr="000D0784">
        <w:rPr>
          <w:sz w:val="28"/>
          <w:szCs w:val="28"/>
        </w:rPr>
        <w:t xml:space="preserve"> </w:t>
      </w:r>
      <w:proofErr w:type="gramStart"/>
      <w:r w:rsidR="00EB131A" w:rsidRPr="000D0784">
        <w:rPr>
          <w:b/>
          <w:spacing w:val="20"/>
          <w:sz w:val="28"/>
          <w:szCs w:val="28"/>
        </w:rPr>
        <w:t>п</w:t>
      </w:r>
      <w:proofErr w:type="gramEnd"/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о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с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т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а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н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о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в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л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я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е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т:</w:t>
      </w:r>
    </w:p>
    <w:p w:rsidR="00EB131A" w:rsidRDefault="00EB131A" w:rsidP="00EB131A">
      <w:pPr>
        <w:ind w:firstLine="709"/>
        <w:jc w:val="both"/>
        <w:rPr>
          <w:sz w:val="28"/>
          <w:szCs w:val="28"/>
        </w:rPr>
      </w:pPr>
    </w:p>
    <w:p w:rsidR="00EB131A" w:rsidRDefault="00EB131A" w:rsidP="00EB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B67" w:rsidRPr="002517A8">
        <w:rPr>
          <w:sz w:val="28"/>
          <w:szCs w:val="28"/>
        </w:rPr>
        <w:t xml:space="preserve">1. </w:t>
      </w:r>
      <w:r w:rsidR="00BE6B67" w:rsidRPr="00BE6B67">
        <w:rPr>
          <w:sz w:val="28"/>
          <w:szCs w:val="28"/>
        </w:rPr>
        <w:t>Утвердить поряд</w:t>
      </w:r>
      <w:r w:rsidR="00BE6B67">
        <w:rPr>
          <w:sz w:val="28"/>
          <w:szCs w:val="28"/>
        </w:rPr>
        <w:t>ок</w:t>
      </w:r>
      <w:r w:rsidR="00BE6B67" w:rsidRPr="00BE6B67">
        <w:rPr>
          <w:sz w:val="28"/>
          <w:szCs w:val="28"/>
        </w:rPr>
        <w:t xml:space="preserve"> проведения электронного аукциона на право заключения договора на размещение нестационарных торговых объектов на территории  </w:t>
      </w:r>
      <w:r w:rsidR="00BE6B67">
        <w:rPr>
          <w:sz w:val="28"/>
          <w:szCs w:val="28"/>
        </w:rPr>
        <w:t xml:space="preserve">муниципального образования «Город Азов» </w:t>
      </w:r>
      <w:r w:rsidR="00BE6B67" w:rsidRPr="00FE717E">
        <w:rPr>
          <w:sz w:val="28"/>
          <w:szCs w:val="28"/>
        </w:rPr>
        <w:t>согласно приложению к постановлению.</w:t>
      </w:r>
    </w:p>
    <w:p w:rsidR="00EB131A" w:rsidRDefault="00EB131A" w:rsidP="00EB131A">
      <w:pPr>
        <w:ind w:firstLine="709"/>
        <w:jc w:val="both"/>
        <w:rPr>
          <w:sz w:val="28"/>
          <w:szCs w:val="28"/>
        </w:rPr>
      </w:pPr>
    </w:p>
    <w:p w:rsidR="0094454A" w:rsidRPr="00FE717E" w:rsidRDefault="0094454A" w:rsidP="0094454A">
      <w:pPr>
        <w:ind w:firstLine="720"/>
        <w:jc w:val="both"/>
        <w:rPr>
          <w:sz w:val="28"/>
          <w:lang w:eastAsia="zh-CN"/>
        </w:rPr>
      </w:pPr>
      <w:r w:rsidRPr="00FE717E">
        <w:rPr>
          <w:sz w:val="28"/>
          <w:szCs w:val="28"/>
          <w:lang w:eastAsia="zh-CN"/>
        </w:rPr>
        <w:t>2. </w:t>
      </w:r>
      <w:r w:rsidRPr="00FE717E">
        <w:rPr>
          <w:sz w:val="28"/>
          <w:lang w:eastAsia="zh-CN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города </w:t>
      </w:r>
      <w:bookmarkStart w:id="0" w:name="selection_index18"/>
      <w:bookmarkEnd w:id="0"/>
      <w:r w:rsidRPr="00FE717E">
        <w:rPr>
          <w:sz w:val="28"/>
          <w:lang w:eastAsia="zh-CN"/>
        </w:rPr>
        <w:t>Азова в информационно-телекоммуникационной сети «Интернет».</w:t>
      </w:r>
    </w:p>
    <w:p w:rsidR="0094454A" w:rsidRPr="00FE717E" w:rsidRDefault="0094454A" w:rsidP="0094454A">
      <w:pPr>
        <w:ind w:firstLine="720"/>
        <w:jc w:val="both"/>
        <w:rPr>
          <w:sz w:val="28"/>
          <w:lang w:eastAsia="zh-CN"/>
        </w:rPr>
      </w:pPr>
    </w:p>
    <w:p w:rsidR="0094454A" w:rsidRPr="00FE717E" w:rsidRDefault="0094454A" w:rsidP="0094454A">
      <w:pPr>
        <w:ind w:firstLine="720"/>
        <w:jc w:val="both"/>
        <w:rPr>
          <w:lang w:eastAsia="zh-CN"/>
        </w:rPr>
      </w:pPr>
      <w:r w:rsidRPr="00FE717E">
        <w:rPr>
          <w:sz w:val="28"/>
          <w:lang w:eastAsia="zh-CN"/>
        </w:rPr>
        <w:lastRenderedPageBreak/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94454A" w:rsidRPr="00FE717E" w:rsidRDefault="0094454A" w:rsidP="0094454A">
      <w:pPr>
        <w:ind w:firstLine="720"/>
        <w:jc w:val="both"/>
        <w:rPr>
          <w:sz w:val="28"/>
          <w:szCs w:val="28"/>
          <w:lang w:eastAsia="zh-CN"/>
        </w:rPr>
      </w:pPr>
    </w:p>
    <w:p w:rsidR="0094454A" w:rsidRPr="00FE717E" w:rsidRDefault="0094454A" w:rsidP="0094454A">
      <w:pPr>
        <w:ind w:firstLine="720"/>
        <w:jc w:val="both"/>
        <w:rPr>
          <w:sz w:val="28"/>
          <w:szCs w:val="28"/>
          <w:lang w:eastAsia="zh-CN"/>
        </w:rPr>
      </w:pPr>
      <w:r w:rsidRPr="00FE717E">
        <w:rPr>
          <w:sz w:val="28"/>
          <w:szCs w:val="28"/>
          <w:lang w:eastAsia="zh-CN"/>
        </w:rPr>
        <w:t xml:space="preserve">4. Контроль за исполнением постановления возложить </w:t>
      </w:r>
      <w:proofErr w:type="gramStart"/>
      <w:r w:rsidRPr="00FE717E">
        <w:rPr>
          <w:sz w:val="28"/>
          <w:szCs w:val="28"/>
          <w:lang w:eastAsia="zh-CN"/>
        </w:rPr>
        <w:t>на</w:t>
      </w:r>
      <w:proofErr w:type="gramEnd"/>
      <w:r w:rsidRPr="00FE717E">
        <w:rPr>
          <w:sz w:val="28"/>
          <w:szCs w:val="28"/>
          <w:lang w:eastAsia="zh-CN"/>
        </w:rPr>
        <w:t xml:space="preserve"> </w:t>
      </w:r>
      <w:proofErr w:type="spellStart"/>
      <w:r w:rsidRPr="00FE717E">
        <w:rPr>
          <w:sz w:val="28"/>
          <w:szCs w:val="28"/>
          <w:lang w:eastAsia="zh-CN"/>
        </w:rPr>
        <w:t>и.</w:t>
      </w:r>
      <w:proofErr w:type="gramStart"/>
      <w:r w:rsidRPr="00FE717E">
        <w:rPr>
          <w:sz w:val="28"/>
          <w:szCs w:val="28"/>
          <w:lang w:eastAsia="zh-CN"/>
        </w:rPr>
        <w:t>о</w:t>
      </w:r>
      <w:proofErr w:type="spellEnd"/>
      <w:proofErr w:type="gramEnd"/>
      <w:r w:rsidRPr="00FE717E">
        <w:rPr>
          <w:sz w:val="28"/>
          <w:szCs w:val="28"/>
          <w:lang w:eastAsia="zh-CN"/>
        </w:rPr>
        <w:t xml:space="preserve">. директора Департамента имущественно-земельных отношений администрации города Азова </w:t>
      </w:r>
      <w:proofErr w:type="spellStart"/>
      <w:r w:rsidRPr="00FE717E">
        <w:rPr>
          <w:sz w:val="28"/>
          <w:szCs w:val="28"/>
          <w:lang w:eastAsia="zh-CN"/>
        </w:rPr>
        <w:t>Тупогуз</w:t>
      </w:r>
      <w:proofErr w:type="spellEnd"/>
      <w:r w:rsidRPr="00FE717E">
        <w:rPr>
          <w:sz w:val="28"/>
          <w:szCs w:val="28"/>
          <w:lang w:eastAsia="zh-CN"/>
        </w:rPr>
        <w:t xml:space="preserve"> О.Г.</w:t>
      </w: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Default="0094454A" w:rsidP="0094454A">
      <w:pPr>
        <w:rPr>
          <w:sz w:val="28"/>
          <w:szCs w:val="28"/>
        </w:rPr>
      </w:pPr>
      <w:r>
        <w:rPr>
          <w:sz w:val="28"/>
          <w:lang w:eastAsia="zh-CN"/>
        </w:rPr>
        <w:t>Г</w:t>
      </w:r>
      <w:r w:rsidRPr="00FE717E">
        <w:rPr>
          <w:sz w:val="28"/>
          <w:lang w:eastAsia="zh-CN"/>
        </w:rPr>
        <w:t xml:space="preserve">лавы </w:t>
      </w:r>
      <w:r w:rsidRPr="00FE717E">
        <w:rPr>
          <w:sz w:val="28"/>
          <w:szCs w:val="24"/>
          <w:lang w:eastAsia="zh-CN"/>
        </w:rPr>
        <w:t xml:space="preserve">города Азова                                                                         </w:t>
      </w:r>
      <w:r w:rsidRPr="00FE717E">
        <w:rPr>
          <w:sz w:val="28"/>
          <w:szCs w:val="28"/>
          <w:lang w:eastAsia="zh-CN"/>
        </w:rPr>
        <w:t>Д.Ю. Устименко</w:t>
      </w:r>
      <w:r>
        <w:rPr>
          <w:sz w:val="28"/>
          <w:szCs w:val="28"/>
        </w:rPr>
        <w:t xml:space="preserve"> </w:t>
      </w:r>
    </w:p>
    <w:p w:rsidR="0094454A" w:rsidRDefault="0094454A" w:rsidP="0094454A">
      <w:pPr>
        <w:jc w:val="both"/>
        <w:rPr>
          <w:sz w:val="28"/>
          <w:szCs w:val="28"/>
        </w:rPr>
      </w:pPr>
    </w:p>
    <w:p w:rsidR="0094454A" w:rsidRDefault="0094454A" w:rsidP="0094454A">
      <w:pPr>
        <w:jc w:val="both"/>
        <w:rPr>
          <w:sz w:val="28"/>
          <w:szCs w:val="28"/>
        </w:rPr>
      </w:pPr>
    </w:p>
    <w:p w:rsidR="00EB131A" w:rsidRDefault="00EB131A" w:rsidP="0094454A">
      <w:pPr>
        <w:jc w:val="both"/>
      </w:pPr>
      <w:r>
        <w:rPr>
          <w:sz w:val="28"/>
          <w:szCs w:val="28"/>
        </w:rPr>
        <w:t>Постановление вносит</w:t>
      </w:r>
    </w:p>
    <w:p w:rsidR="00EB131A" w:rsidRDefault="00EB131A" w:rsidP="00EB131A">
      <w:pPr>
        <w:rPr>
          <w:sz w:val="28"/>
          <w:szCs w:val="28"/>
        </w:rPr>
      </w:pPr>
      <w:r>
        <w:rPr>
          <w:sz w:val="28"/>
          <w:szCs w:val="28"/>
        </w:rPr>
        <w:t>Департамент имущественно-земельных отношений г. Азова</w:t>
      </w: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Приложение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к постановлению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Администрации города Азова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от __________ № _______</w:t>
      </w:r>
    </w:p>
    <w:p w:rsidR="000B3338" w:rsidRPr="002A711D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Pr="002A711D" w:rsidRDefault="000B3338" w:rsidP="000B3338">
      <w:pPr>
        <w:ind w:firstLine="709"/>
        <w:jc w:val="center"/>
        <w:rPr>
          <w:sz w:val="28"/>
          <w:szCs w:val="28"/>
        </w:rPr>
      </w:pPr>
      <w:bookmarkStart w:id="1" w:name="P40"/>
      <w:bookmarkEnd w:id="1"/>
      <w:r>
        <w:rPr>
          <w:sz w:val="28"/>
          <w:szCs w:val="28"/>
        </w:rPr>
        <w:t>ПОРЯДОК</w:t>
      </w:r>
    </w:p>
    <w:p w:rsidR="000B3338" w:rsidRPr="002A711D" w:rsidRDefault="000B3338" w:rsidP="000B3338">
      <w:pPr>
        <w:ind w:firstLine="709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проведения электронного аукциона на право заключения договора на размещение нестационарных торговых объектов на территории  муниципального образования «Город Азов»</w:t>
      </w:r>
    </w:p>
    <w:p w:rsidR="000B3338" w:rsidRPr="002A711D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 Общие положения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1.1. Настоящий Порядок устанавливает правила по организации и проведению электронного аукциона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(далее - Порядок).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1.2. Настоящий Порядок разработан 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октября 2009 г. № 381-ФЗ «Об основах государственного регулирования деятельности в Российской Федерации».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1.3. Аукцион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(далее - НТО) является открытым по составу участников и проводится в форме электронного аукциона (далее - электронный аукцион).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1.4. Предметом электронного аукциона является право на заключение договора на размещение НТО (далее - лот).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1.5. Организацию проведения электронного аукциона осуществляет </w:t>
      </w:r>
      <w:r>
        <w:rPr>
          <w:sz w:val="28"/>
          <w:szCs w:val="28"/>
        </w:rPr>
        <w:t>Департамент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 (далее - Организатор аукциона) совместно с оператором электронной площадки, выбранным Организатором аукциона из числа операторов электронных площадок, с которым заключено соглашение о взаимодействии (далее - Оператор ЭП).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1.6. Организация электронного аукциона осуществляется аукционной комиссией (далее - Комиссия), утвержденной </w:t>
      </w:r>
      <w:r>
        <w:rPr>
          <w:sz w:val="28"/>
          <w:szCs w:val="28"/>
        </w:rPr>
        <w:t>распоряжением</w:t>
      </w:r>
      <w:r w:rsidRPr="002A711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 Основные понятия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2.1. </w:t>
      </w:r>
      <w:r w:rsidRPr="00F108ED">
        <w:rPr>
          <w:sz w:val="28"/>
          <w:szCs w:val="28"/>
        </w:rPr>
        <w:t>Автоматизированная система (АС) - аппаратно-программный комплекс Оператора ЭП.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2.2. Аккредитация - предоставление заявителю возможности работы в закрытой части АС Оператора ЭП в соответствии с требованиями регламента оператора.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2.3. Блокировочный </w:t>
      </w:r>
      <w:proofErr w:type="spellStart"/>
      <w:r w:rsidRPr="002A711D">
        <w:rPr>
          <w:sz w:val="28"/>
          <w:szCs w:val="28"/>
        </w:rPr>
        <w:t>субсчет</w:t>
      </w:r>
      <w:proofErr w:type="spellEnd"/>
      <w:r w:rsidRPr="002A711D">
        <w:rPr>
          <w:sz w:val="28"/>
          <w:szCs w:val="28"/>
        </w:rPr>
        <w:t xml:space="preserve"> - </w:t>
      </w:r>
      <w:proofErr w:type="spellStart"/>
      <w:r w:rsidRPr="002A711D">
        <w:rPr>
          <w:sz w:val="28"/>
          <w:szCs w:val="28"/>
        </w:rPr>
        <w:t>субсчет</w:t>
      </w:r>
      <w:proofErr w:type="spellEnd"/>
      <w:r w:rsidRPr="002A711D">
        <w:rPr>
          <w:sz w:val="28"/>
          <w:szCs w:val="28"/>
        </w:rPr>
        <w:t xml:space="preserve"> счета заявителя, используемый для блокировки денежных средств заявителя, перечисленных на расчетный счет Оператора ЭП, в целях обеспечения его участия в электронном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2.4. Договор - договор на право размещения НТО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, заключенный по итогам электронного аукциона между </w:t>
      </w:r>
      <w:r>
        <w:rPr>
          <w:sz w:val="28"/>
          <w:szCs w:val="28"/>
        </w:rPr>
        <w:t>Департаментом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 и хозяйствующим субъектом торговли в порядке, предусмотренном Гражданским кодексом Российской Федерации, иными федеральными законами и муниципальными правовыми актами.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2.5. Оператор ЭП - юридическое лицо независимо от его </w:t>
      </w:r>
      <w:proofErr w:type="spellStart"/>
      <w:r w:rsidRPr="002A711D">
        <w:rPr>
          <w:sz w:val="28"/>
          <w:szCs w:val="28"/>
        </w:rPr>
        <w:t>организационноправовой</w:t>
      </w:r>
      <w:proofErr w:type="spellEnd"/>
      <w:r w:rsidRPr="002A711D">
        <w:rPr>
          <w:sz w:val="28"/>
          <w:szCs w:val="28"/>
        </w:rPr>
        <w:t xml:space="preserve"> формы, формы собственности, местонахождения и места происхождения капитала, государственная регистрация которого осуществлена в установленном порядке на территории Российской Федерации, владеющее отобранной электронной площадкой, необходимыми для ее функционирования программно-аппаратными средствами и обеспечивающее проведение на такой площадке электронных аукционов.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2.6. Победитель электронного аукциона - лицо, предложившее наибольшую стоимость права на размещение НТО в порядке, установленном настоящим Порядком.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2.7. Протокол рассмотрения первых частей заявок - протокол, подписываемый членами Комиссии, содержащий сведения о признании заявителя участником электронного аукциона и допуске к участию в торгах.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2.8. Протокол рассмотрения вторых частей заявок - протокол, подписываемый членами Комиссии, содержащий сведения о соответствии поданных участниками аукциона документов требованиям, установленным настоящим Порядком, извещением и аукционной документацией.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2.9. Протокол проведения электронного аукциона - протокол, составленный Оператором ЭП после проведения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2.10. Протокол подведения итогов электронного аукциона - протокол, подписываемый членами Комиссии, содержащий сведения о признании участника электронного аукциона победителем и о результатах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2.11. Протокол о признании электронного аукциона </w:t>
      </w:r>
      <w:proofErr w:type="gramStart"/>
      <w:r w:rsidRPr="002A711D">
        <w:rPr>
          <w:sz w:val="28"/>
          <w:szCs w:val="28"/>
        </w:rPr>
        <w:t>несостоявшимся</w:t>
      </w:r>
      <w:proofErr w:type="gramEnd"/>
      <w:r w:rsidRPr="002A711D">
        <w:rPr>
          <w:sz w:val="28"/>
          <w:szCs w:val="28"/>
        </w:rPr>
        <w:t xml:space="preserve"> - протокол, составленный: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Оператором ЭП в случае, если в течение 10 (десяти) минут после начала проведения электронного аукциона ни один из участников электронного аукциона не подал предложение о стоимости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членами Комиссии в случае,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также в случае,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</w:t>
      </w:r>
      <w:proofErr w:type="gramEnd"/>
      <w:r w:rsidRPr="002A711D">
        <w:rPr>
          <w:sz w:val="28"/>
          <w:szCs w:val="28"/>
        </w:rPr>
        <w:t xml:space="preserve"> или о признании только одного заявителя участником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387E8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387E85">
        <w:rPr>
          <w:sz w:val="28"/>
          <w:szCs w:val="28"/>
        </w:rPr>
        <w:t xml:space="preserve">. Заявитель - физическое лицо, к которому применяется специальный налоговый режим в соответствии с Федеральным законом от 27 ноября 2018 г. </w:t>
      </w:r>
      <w:r w:rsidRPr="00387E85">
        <w:rPr>
          <w:sz w:val="28"/>
          <w:szCs w:val="28"/>
        </w:rPr>
        <w:lastRenderedPageBreak/>
        <w:t xml:space="preserve">"О проведении эксперимента по установлению специального налогового режима "Налог на профессиональный доход" (далее - </w:t>
      </w:r>
      <w:proofErr w:type="spellStart"/>
      <w:r w:rsidRPr="00387E85">
        <w:rPr>
          <w:sz w:val="28"/>
          <w:szCs w:val="28"/>
        </w:rPr>
        <w:t>самозанятый</w:t>
      </w:r>
      <w:proofErr w:type="spellEnd"/>
      <w:r w:rsidRPr="00387E85">
        <w:rPr>
          <w:sz w:val="28"/>
          <w:szCs w:val="28"/>
        </w:rPr>
        <w:t>), индивидуальный предприниматель или юридическое лицо независимо от организационно-правовой формы, формы</w:t>
      </w:r>
      <w:r w:rsidRPr="002A711D">
        <w:rPr>
          <w:sz w:val="28"/>
          <w:szCs w:val="28"/>
        </w:rPr>
        <w:t xml:space="preserve"> собственности, местонахождения и места происхождения капитала.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A711D">
        <w:rPr>
          <w:sz w:val="28"/>
          <w:szCs w:val="28"/>
        </w:rPr>
        <w:t xml:space="preserve">. Участник электронного аукциона - заявитель, подавший заявку на участие в электронном аукционе и признанный решением Комиссии участником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A711D">
        <w:rPr>
          <w:sz w:val="28"/>
          <w:szCs w:val="28"/>
        </w:rPr>
        <w:t xml:space="preserve">. Электронный документ - документ, в котором информация представлена в электронно-цифровой форме, в том числе сканированные версии бумажных документов.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A711D">
        <w:rPr>
          <w:sz w:val="28"/>
          <w:szCs w:val="28"/>
        </w:rPr>
        <w:t xml:space="preserve">. Электронная цифровая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 Функции участников торгов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3.1. Организатор аукциона: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разрабатывает и утверждает документацию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определяет дату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имеет право отказаться от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вправе изменить документацию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размещает в официальных источниках информацию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осуществляет мероприятия по заключению договора;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функции, необходимые для проведения аукциона и заключения договора.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3.2. Заявитель: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приобретает электронную подпись, проходит регистрацию на электронной площадке в соответствии с регламентом ее работы;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подает заявку на участие в аукционе в сроки, определенные в извещении об аукционе, по форме, указанной в документации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несет ответственность за достоверность представленной информации;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вносит денежные средства </w:t>
      </w:r>
      <w:proofErr w:type="gramStart"/>
      <w:r w:rsidRPr="002A711D">
        <w:rPr>
          <w:sz w:val="28"/>
          <w:szCs w:val="28"/>
        </w:rPr>
        <w:t>на счет оператора электронной площадки в качестве обеспечения заявки на участие в аукционе в размере</w:t>
      </w:r>
      <w:proofErr w:type="gramEnd"/>
      <w:r w:rsidRPr="002A711D">
        <w:rPr>
          <w:sz w:val="28"/>
          <w:szCs w:val="28"/>
        </w:rPr>
        <w:t xml:space="preserve"> 50 процентов от начальной (минимальной) цены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 случае объявления его победителем аукциона, исполняет обязательства, возлагаемые на победителя условиями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имеет право отозвать поданную заявку </w:t>
      </w:r>
      <w:proofErr w:type="gramStart"/>
      <w:r w:rsidRPr="002A711D">
        <w:rPr>
          <w:sz w:val="28"/>
          <w:szCs w:val="28"/>
        </w:rPr>
        <w:t>на участие в аукционе до окончания срока приема заявок в электронном виде с использованием</w:t>
      </w:r>
      <w:proofErr w:type="gramEnd"/>
      <w:r w:rsidRPr="002A711D">
        <w:rPr>
          <w:sz w:val="28"/>
          <w:szCs w:val="28"/>
        </w:rPr>
        <w:t xml:space="preserve"> функционала электронной площадки, в письменной форме уведомив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3.3. Комиссия: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рассматривает заявки с прилагаемыми к ним документами;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 - принимает решение о допуске заявителей к участию в аукционе или </w:t>
      </w:r>
      <w:proofErr w:type="gramStart"/>
      <w:r w:rsidRPr="002A711D">
        <w:rPr>
          <w:sz w:val="28"/>
          <w:szCs w:val="28"/>
        </w:rPr>
        <w:t>об отказе в допуске к участию в аукционе по основаниям</w:t>
      </w:r>
      <w:proofErr w:type="gramEnd"/>
      <w:r w:rsidRPr="002A711D">
        <w:rPr>
          <w:sz w:val="28"/>
          <w:szCs w:val="28"/>
        </w:rPr>
        <w:t xml:space="preserve">, установленным данным Порядком и документацией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подводит итоги и определяет победителя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составляет и подписывает протоколы заседаний Комиссии;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функции, необходимые для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3.4. Оператор электронной площадки: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оказывает услуги Оператора ЭП в соответствии с регламентом площадки и настоящим Порядком;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Федерации. Оператор ЭП обязан обеспечить непрерывность, надежность функционирования программных и технических средств, используемых для проведения электронного аукциона, равный доступ участников аукциона к участию в нем независимо от времени окончания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обеспечивает заявителю доступ к участию в электронном аукционе с момента подтверждения аккредитации на электронной площадке;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обеспечивает Организатору аукциона доступ к личному кабинету для проведения электронных аукционов;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использование электронных документов на электронной площадке в соответствии с действующим законодательством Российской Федерации;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принимает заявки и прилагаемые к ним документы;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ведет учет и регистрацию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уведомляет участников о принятом в отношении их заявки решении;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составляет протокол проведения электронного аукциона;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производит с заявителями, участниками и победителем электронного аукциона расчеты по приему и возврату обеспечения заявки;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в случае возникновения технических неполадок на электронной площадке уведомляет всех заявителей, участников электронного аукциона и Организатора аукциона о таких неполадках, а также о дате и времени нового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необходимые функции, предусмотренные настоящим Порядком и не противоречащие действующему законодательству Российской Федерации.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 Условия участия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4.1. Заявители не должны находиться в процессе ликвидации, быть признанными несостоятельными (банкротами).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4.2. Заявители, изъявившие желание участвовать в аукционе, должны быть зарегистрированы на электронной площадке, определенной для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4.3. Заявители, изъявившие желание участвовать в аукционе и согласные с его условиями, представляют в составе заявки на участие в аукционе, электронные документы в соответствии с документацией об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4.4. Заявка на участие в аукционе должна соответствовать требованиям, установленным пунктами 8.2. - 8.4 настоящего Порядка и документацией об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4.5. Заявитель вправе подать лишь одну заявку на участие в аукционе в отношении каждого предмета аукциона (лота).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4.6. Денежные средства, внесенные в качестве обеспечения заявки на участие в аукционе, возвращаются заявителям и участникам в соответствии с документацией об аукционе и регламентом работы электронной площадки.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4.7. Участником аукциона не может являться заявитель, не внесший в установленном порядке обеспечение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 Обеспечение заявки для участия в электронном аукционе и шаг электронного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735071">
        <w:rPr>
          <w:sz w:val="28"/>
          <w:szCs w:val="28"/>
        </w:rPr>
        <w:t xml:space="preserve">5.1. Для подачи заявки на участие в электронном аукционе заявитель перечисляет денежные средства на </w:t>
      </w:r>
      <w:r w:rsidRPr="00E539FD">
        <w:rPr>
          <w:sz w:val="28"/>
          <w:szCs w:val="28"/>
        </w:rPr>
        <w:t xml:space="preserve">блокировочный </w:t>
      </w:r>
      <w:proofErr w:type="spellStart"/>
      <w:r w:rsidRPr="00E539FD">
        <w:rPr>
          <w:sz w:val="28"/>
          <w:szCs w:val="28"/>
        </w:rPr>
        <w:t>субсчет</w:t>
      </w:r>
      <w:proofErr w:type="spellEnd"/>
      <w:r w:rsidRPr="00735071">
        <w:rPr>
          <w:sz w:val="28"/>
          <w:szCs w:val="28"/>
        </w:rPr>
        <w:t>: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5.1.1. В качестве обеспечения заявки - в размере 50 процентов от начальной (минимальной) стоимости лота, которые засчитываются в счет размера платы за размещение НТО;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5.1.2. В качестве платы за участие в электронном аукционе - на счет электронной площадки в размере, установленном оператором ЭП в соответствии с регламентом площадки.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5.2. Шаг электронного аукциона устанавливается в размере 5 процентов от начальной (минимальной)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6.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6.1.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должно быть опубликовано на электронной площадке, с которой заключено соглашение об оказании услуг по подготовке и проведению электронного аукциона, не менее чем за 30 дней до даты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6.2.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должно содержать следующие обязательные сведения: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форме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наименовании, местонахождении и номере контактного телефона Организатора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требованиях к заявителям;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предмете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лоте (лотах), включающего (их) информацию о виде и площади НТО, месте и сроке размещения, начальной (минимальной) стоимости лота (</w:t>
      </w:r>
      <w:proofErr w:type="spellStart"/>
      <w:r w:rsidRPr="002A711D">
        <w:rPr>
          <w:sz w:val="28"/>
          <w:szCs w:val="28"/>
        </w:rPr>
        <w:t>ов</w:t>
      </w:r>
      <w:proofErr w:type="spellEnd"/>
      <w:r w:rsidRPr="002A711D">
        <w:rPr>
          <w:sz w:val="28"/>
          <w:szCs w:val="28"/>
        </w:rPr>
        <w:t xml:space="preserve">);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существующих обременениях (в случае, если имеются);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требованиях к содержанию, форме, оформлению и составу заявки;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размере обеспечения заявки, сроке и порядке его внесения;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 и времени начала и окончания приема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 и времени начала и окончания рассмотрения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и сроках отзыва заявок на участие в аукционе и внесения в них изменений;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дате, времени, месте и порядке проведения электронного аукциона и подведения его итогов;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- о порядке ознакомления с аукционной документацией;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определения лица, выигравшего аукцион;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сроке заключения договора после проведения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сроке оплаты по договору на право размещения НТО.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 Документация об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7.1. В состав документации об аукционе входят: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сведения, указанные в извещении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форма заявки на участие в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перечень документов, прилагаемых к заявке на участие в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проект договора на право размещения НТО;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другая информация, необходимая для организации и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7.2. Разъяснение документации об аукционе</w:t>
      </w:r>
      <w:r>
        <w:rPr>
          <w:sz w:val="28"/>
          <w:szCs w:val="28"/>
        </w:rPr>
        <w:t>.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A711D">
        <w:rPr>
          <w:sz w:val="28"/>
          <w:szCs w:val="28"/>
        </w:rPr>
        <w:t xml:space="preserve">юбое заинтересованное лицо, зарегистрированное на определенной для проведения аукциона электронной площадке, вправе направить на адрес электронной площадки запрос о разъяснении положений документации об аукционе. При этом заинтересованное лицо вправе направить не более чем 3 (три) запроса о разъяснении положений документации об аукционе в отношении одного аукциона. В течение 1 (одного) часа с момента поступления указанного запроса оператор электронной площадки направляет запрос организатору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A711D">
        <w:rPr>
          <w:sz w:val="28"/>
          <w:szCs w:val="28"/>
        </w:rPr>
        <w:t xml:space="preserve"> течение 5 (пяти) рабочих дней со дня поступления от оператора электронной площадки запроса организатор аукциона размещает разъяснение положений документации об аукционе с указанием предмета запроса, но без указания обратившегося лица на сайте электронной площадки при условии, что указанный запрос поступил организатору аукциона не позднее, чем за 3 (три) рабочих дня до дня окончания подачи заявок на участие в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711D">
        <w:rPr>
          <w:sz w:val="28"/>
          <w:szCs w:val="28"/>
        </w:rPr>
        <w:t xml:space="preserve">азъяснение положений документации об аукционе не должно изменять ее суть.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7.3. Внесение изменений в документацию об аукционе: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7.3.1. Организатор аукциона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документацию об аукционе не позднее, чем за 5 дней до даты проведения аукциона. Изменение предмета аукциона не допускается.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7.3.2. В течение 1 (одного) рабочего дня с момента принятия решения о внесении изменений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документацию об аукционе данные изменения размещаются организатором аукциона на электронной площадке. При этом срок подачи заявок на участие в аукционе должен быть продлен так, чтобы со дня размещения таких изменений до даты окончания подачи заявок на участие в аукционе этот срок составлял не менее чем 15 дней.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7.3.3. Заинтересованные лица самостоятельно отслеживают возможные изменения, внесенные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в документацию об аукционе, размещенные на электронной площадке. Организатор аукциона не </w:t>
      </w:r>
      <w:r w:rsidRPr="002A711D">
        <w:rPr>
          <w:sz w:val="28"/>
          <w:szCs w:val="28"/>
        </w:rPr>
        <w:lastRenderedPageBreak/>
        <w:t>несет ответственности в случае, если заинтересованное лицо не ознакомилось с изменениями, внесенными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документацию об аукционе, размещенными и опубликованными надлежащим образом.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7.4. 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проведения, </w:t>
      </w:r>
      <w:proofErr w:type="gramStart"/>
      <w:r w:rsidRPr="002A711D">
        <w:rPr>
          <w:sz w:val="28"/>
          <w:szCs w:val="28"/>
        </w:rPr>
        <w:t>разместив информацию</w:t>
      </w:r>
      <w:proofErr w:type="gramEnd"/>
      <w:r w:rsidRPr="002A711D">
        <w:rPr>
          <w:sz w:val="28"/>
          <w:szCs w:val="28"/>
        </w:rPr>
        <w:t xml:space="preserve"> (извещение) об отказе от проведения аукциона на электронной площадке.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 Подача заявок на участие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8.1. Подача заявок осуществляется только лицами, зарегистрированными в единой информационной системе и аккредитованными на электронной площадке. Участие в электронном аукционе возможно при наличии на счете заявителя, открытом для проведения операций по обеспечению участия в электронных аукционах, денежных средств, достаточных для обеспечения поданных им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8.2. Заявка подается заявителем в двух частях и в отношении каждого заявляемого лота по форме и в сроки, которые установлены аукционной документацией. Каждая часть заявки подписывается электронной цифровой подписью, обе части заявки подаются одновременно.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8.3. Первая часть заявки должна содержать: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покупку права на размещение НТО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в соответствии с аукционной документацией;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информацию о дате проведения электронного аукциона и номере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8.4. Вторая часть заявки должна содержать: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информацию о наименовании и местонахождении юридического лица либо фамилию, имя, отчество (при наличии) и место жительства физического лица, индивидуального предпринимателя, почтовый адрес, идентификационный номер налогоплательщика заявителя (ИНН), банковские реквизиты для возврата обеспечения заявки и (или) заключения договора, номер контактного телефона, факс, адрес электронной почты, фамилию, имя, отчество и должность лица, уполномоченного на подписание договора, при проведении электронного аукциона среди субъектов</w:t>
      </w:r>
      <w:proofErr w:type="gramEnd"/>
      <w:r w:rsidRPr="002A711D">
        <w:rPr>
          <w:sz w:val="28"/>
          <w:szCs w:val="28"/>
        </w:rPr>
        <w:t xml:space="preserve"> малого и среднего предпринимательства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сведения, подтверждающие отнесение заявителя к указанной категории;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копии всех несущих информацию страниц паспорта (для физических лиц и индивидуальных предпринимателей);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- руководитель).</w:t>
      </w:r>
      <w:proofErr w:type="gramEnd"/>
      <w:r w:rsidRPr="002A711D">
        <w:rPr>
          <w:sz w:val="28"/>
          <w:szCs w:val="28"/>
        </w:rPr>
        <w:t xml:space="preserve"> В случае если от имени участника действует иное лицо, заявка </w:t>
      </w:r>
      <w:r w:rsidRPr="002A711D">
        <w:rPr>
          <w:sz w:val="28"/>
          <w:szCs w:val="28"/>
        </w:rPr>
        <w:lastRenderedPageBreak/>
        <w:t>должна содержать также копию доверенности на осуществление действий от имени заявителя, заверенную печатью заявителя</w:t>
      </w:r>
      <w:r>
        <w:rPr>
          <w:sz w:val="28"/>
          <w:szCs w:val="28"/>
        </w:rPr>
        <w:t xml:space="preserve"> </w:t>
      </w:r>
      <w:r w:rsidRPr="002A711D">
        <w:rPr>
          <w:sz w:val="28"/>
          <w:szCs w:val="28"/>
        </w:rPr>
        <w:t xml:space="preserve">(при наличии, если сведения о наличии печати содержатся в уставе общества) и подписанную руководителем заявителя (для юридических лиц) или уполномоченным этим руководителем лицом.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В случае если указанная доверенность подписана лицом, уполномоченным руководителем заявителя, заявка должна содержать также копию документа, подтверждающего полномочия такого лица.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Копию документа, подтверждающего полномочия лица на осуществление действий от имени заявителя - физического лица или индивидуального предпринимателя (копия нотариально удостоверенной доверенности);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выполнение условий, обязательных при размещении НТО, указанных в аукционной документации;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обработку персональных данных.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8.5. Поступление заявки является поручением о блокировании операций по счету заявителя, открытому для проведения операций по обеспечению участия в электронном аукционе, в отношении денежных сре</w:t>
      </w:r>
      <w:proofErr w:type="gramStart"/>
      <w:r w:rsidRPr="002A711D">
        <w:rPr>
          <w:sz w:val="28"/>
          <w:szCs w:val="28"/>
        </w:rPr>
        <w:t>дств в р</w:t>
      </w:r>
      <w:proofErr w:type="gramEnd"/>
      <w:r w:rsidRPr="002A711D">
        <w:rPr>
          <w:sz w:val="28"/>
          <w:szCs w:val="28"/>
        </w:rPr>
        <w:t xml:space="preserve">азмере обеспечения заявки.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8.6. Оператор ЭП отказывает в приеме заявки в случаях: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представления заявки с нарушением требований об электронном документообороте;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отсутствия на открытом для проведения операций по обеспечению участия в электронных аукционах счете заявителя, подавшего заявку, денежных сре</w:t>
      </w:r>
      <w:proofErr w:type="gramStart"/>
      <w:r w:rsidRPr="002A711D">
        <w:rPr>
          <w:sz w:val="28"/>
          <w:szCs w:val="28"/>
        </w:rPr>
        <w:t>дств в р</w:t>
      </w:r>
      <w:proofErr w:type="gramEnd"/>
      <w:r w:rsidRPr="002A711D">
        <w:rPr>
          <w:sz w:val="28"/>
          <w:szCs w:val="28"/>
        </w:rPr>
        <w:t xml:space="preserve">азмере обеспечения заявки;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получения заявки после окончания срока подачи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получения заявки с нарушением правил аккредитации. Перечень указанных оснований для отказа заявителю в участии в электронном аукционе является исчерпывающим.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8.7. Заявитель вправе отозвать заявку в любое время до даты окончания приема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8.8. Подача заявки является согласием заявителя на списание денежных средств, находящихся на открытом для проведения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8.9. Оператор ЭП обеспечивает конфиденциальность сведений о заявителях, подавших заявки, по отношению ко всем сторонам взаимодействия до момента направления на рассмотрение вторых частей заявок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8.10. В случае если по окончании срока подачи заявок подана только одна заявка или не подано ни одной заявки, электронный аукцион признается несостоявшимся.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8.11. В случае если по результатам подачи, отзыва и возврата заявок в реестре заявок электронного аукциона находится одна заявка, одновременно со сведениями о первой части заявки на рассмотрение направляется вторая часть заявки.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 Рассмотрение заявок на участие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9.1. Оператор электронной площадки направляет организатору аукциона первые части заявок на участие в аукционе не позднее дня, следующего за днем окончания срока подачи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9.2. Комиссия рассматривает первые части заявок </w:t>
      </w:r>
      <w:proofErr w:type="gramStart"/>
      <w:r w:rsidRPr="002A711D">
        <w:rPr>
          <w:sz w:val="28"/>
          <w:szCs w:val="28"/>
        </w:rPr>
        <w:t>на участие в аукционе на соответствие требованиям документации об аукционе в срок</w:t>
      </w:r>
      <w:proofErr w:type="gramEnd"/>
      <w:r w:rsidRPr="002A711D">
        <w:rPr>
          <w:sz w:val="28"/>
          <w:szCs w:val="28"/>
        </w:rPr>
        <w:t xml:space="preserve"> не более 5 (пяти) рабочих дней со дня окончания срока подачи заявок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9.3. Заявитель не допускается к участию в аукционе в случае: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несоответствия требованиям пунктов 4.1, 4.2, 4.3 настоящего Порядка;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несоответствия первой части заявки требованиям пункта 8.3 настоящего Порядка;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обнаружения Комиссией недостоверных данных в представленных заявителем документах.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9.4. На основании результатов рассмотрения первых частей заявок на участие в аукционе Комиссия принимает решение о допуске заявителей к участию в аукционе либо об отказе в допуске к участию в аукционе. Решение Комиссии о допуске заявителей к участию в аукционе и признании их участниками аукциона заносится в протокол, в котором приводится перечень всех принятых заявлений с указанием номеров заявителей, признанных участниками аукциона, а также номеров заявителей, которым было отказано в допуске к участию в аукционе, с указанием оснований такого отказа.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9.5.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</w:t>
      </w:r>
      <w:proofErr w:type="gramStart"/>
      <w:r w:rsidRPr="002A711D">
        <w:rPr>
          <w:sz w:val="28"/>
          <w:szCs w:val="28"/>
        </w:rPr>
        <w:t>также</w:t>
      </w:r>
      <w:proofErr w:type="gramEnd"/>
      <w:r w:rsidRPr="002A711D">
        <w:rPr>
          <w:sz w:val="28"/>
          <w:szCs w:val="28"/>
        </w:rPr>
        <w:t xml:space="preserve"> в случае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 или о </w:t>
      </w:r>
      <w:proofErr w:type="gramStart"/>
      <w:r w:rsidRPr="002A711D">
        <w:rPr>
          <w:sz w:val="28"/>
          <w:szCs w:val="28"/>
        </w:rPr>
        <w:t>признании</w:t>
      </w:r>
      <w:proofErr w:type="gramEnd"/>
      <w:r w:rsidRPr="002A711D">
        <w:rPr>
          <w:sz w:val="28"/>
          <w:szCs w:val="28"/>
        </w:rPr>
        <w:t xml:space="preserve"> только одного заявителя участником аукциона, аукцион признается несостоявшимся.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9.6. В течение 1 (одного) часа с момента поступления оператору электронной площадки протокола рассмотрения заявок на участие в аукционе или с момента размещения на электронной площадке протокола организатором аукциона оператор электронной площадки направляет заявителям уведомление о принятом в отношении поданной заявителем заявки на участие в аукционе решении.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9.7. </w:t>
      </w:r>
      <w:proofErr w:type="gramStart"/>
      <w:r w:rsidRPr="002A711D">
        <w:rPr>
          <w:sz w:val="28"/>
          <w:szCs w:val="28"/>
        </w:rPr>
        <w:t xml:space="preserve">В течение 1 (одного) рабочего дня с момента поступления оператору электронной площадки протокола рассмотрения заявок на участие в аукционе оператор электронной площадки прекращает осуществленное блокирование </w:t>
      </w:r>
      <w:r w:rsidRPr="002A711D">
        <w:rPr>
          <w:sz w:val="28"/>
          <w:szCs w:val="28"/>
        </w:rPr>
        <w:lastRenderedPageBreak/>
        <w:t xml:space="preserve">операций по счетам для проведения операций по обеспечению участия в аукционах заявителей, не допущенных к участию в аукционе, в отношении денежных средств в размере обеспечения заявки на участие в данном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9.8. В случае если аукцион признан несостоявшимся и только один заявитель признан участником аукциона, оператор электронной площадки направляет организатору аукциона вторую часть заявки на участие в аукционе, содержащую документы и сведения, предусмотренные документацией об аукционе, в течение 1 (одного) часа с момента размещения на электронной площадке протокола рассмотрения первых частей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9.9. В течение 3 (трех) рабочих дней с момента поступления второй части заявки Комиссия проверяет соответствие второй части заявки требованиям документации об аукционе. По результатам рассмотрения Комиссия принимает решение о признании единственного допущенного заявителя победителем аукциона либо о признании единственного допущенного заявителя выбывшим из аукциона, а аукцион - несостоявшимся.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9.10. В случае принятия решения о признании единственного допущенного заявителя победителем аукциона в течение 5 (пяти) рабочих дней с момента принятия такого решения организатор аукциона направляет заявителю посредством электронной площадки проект договора и счет на оплату по договору. Заявитель обязан в течение 10 (десяти) банковских дней </w:t>
      </w:r>
      <w:proofErr w:type="gramStart"/>
      <w:r w:rsidRPr="002A711D">
        <w:rPr>
          <w:sz w:val="28"/>
          <w:szCs w:val="28"/>
        </w:rPr>
        <w:t>с даты заключения</w:t>
      </w:r>
      <w:proofErr w:type="gramEnd"/>
      <w:r w:rsidRPr="002A711D">
        <w:rPr>
          <w:sz w:val="28"/>
          <w:szCs w:val="28"/>
        </w:rPr>
        <w:t xml:space="preserve"> договора оплатить, перечислив по указанным в договоре реквизитам денежные средства в счет исполнения обязательств по договору.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 Порядок проведения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10.1. Электронный аукцион проводится на электронной площадке в день, указанный в информационном извещении. Время начала проведения электронного аукциона устанавливается Оператором ЭП по московскому времени.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10.2. С момента времени начала проведения электронного аукциона участник вправе подать свои предложения о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10.3. Шаг аукциона на электронной площадке составляет 5 (пять) процентов от начальной (минимальной)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10.4. Каждое предложение о стоимости лота, подаваемое участником во время проведения электронного аукциона, подписывается электронной цифровой подписью.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10.5. При проведении электронного аукциона предложение о стоимости лота фиксируется с точностью до копейки.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10.6. Участники электронного аукциона подают предложения о стоимости лота, предусматривающие повышение текущего максимального предложения на величину шага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10.7. Победителем аукциона признается участник, предложивший наиболее высокую стоимость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10.8. В случае если в течение 10 (десяти) минут с момента приема последнего предложения или с момента начала электронного аукциона не было </w:t>
      </w:r>
      <w:r w:rsidRPr="002A711D">
        <w:rPr>
          <w:sz w:val="28"/>
          <w:szCs w:val="28"/>
        </w:rPr>
        <w:lastRenderedPageBreak/>
        <w:t xml:space="preserve">подано ни одного предложения о стоимости лота, выполняется автоматическое завершение электронного аукциона по данному лоту.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10.9. Протокол проведения электронного аукциона размещается Оператором ЭП на электронной площадке в течение 30 (тридцати) минут после окончания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10.10. В протоколе проведения электронного аукциона указываются: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адрес электронной площадки;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дата, время начала и окончания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начальная (минимальная) стоимость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все максимальные предложения о стоимости лота, сделанные участниками электронного аукциона и ранжированные по мере убывания с указанием порядковых номеров, присвоенных заявкам на участие в электронном аукционе,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предложений.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10.11. Если в течение 10 (десяти) минут после начала проведения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В течение 30 (тридцати) минут после окончания указанного времени Оператор ЭП размещает на электронной площадке протокол о признании электронного аукциона несостоявшимся (с указанием адреса электронной площадки, даты, времени начала и окончания электронного аукциона, стоимости лота) и направляет его Организатору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10.12. Комиссия рассматривает вторые части заявок на участие в аукционе и принимает решение о соответствии или </w:t>
      </w:r>
      <w:proofErr w:type="gramStart"/>
      <w:r w:rsidRPr="002A711D">
        <w:rPr>
          <w:sz w:val="28"/>
          <w:szCs w:val="28"/>
        </w:rPr>
        <w:t>о несоответствии заявки на участие в аукционе требованиям документации об аукционе в сроки</w:t>
      </w:r>
      <w:proofErr w:type="gramEnd"/>
      <w:r w:rsidRPr="002A711D">
        <w:rPr>
          <w:sz w:val="28"/>
          <w:szCs w:val="28"/>
        </w:rPr>
        <w:t xml:space="preserve">, предусмотренные пунктом 9.9. настоящего Порядка.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10.13. По итогам рассмотрения вторых частей заявок составляется протокол подведения итогов аукциона, который размещается на электронной площадке в течение 1 (одного) рабочего дня с момента его подписания.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10.14. </w:t>
      </w:r>
      <w:proofErr w:type="gramStart"/>
      <w:r w:rsidRPr="002A711D">
        <w:rPr>
          <w:sz w:val="28"/>
          <w:szCs w:val="28"/>
        </w:rPr>
        <w:t xml:space="preserve">В течение 1 (одного) рабочего дня с даты размещения на электронной площадке протокола подведения итогов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аукциона, признанного не соответствующим требованиям документации об аукционе, в отношении денежных средств в размере обеспечения заявки на участие в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10.15. Участники аукциона, за исключением участников аукциона, заявки на участие в аукционе которых получили первые два порядковых номера в соответствии с протоколом подведения итогов аукциона, выходят из участия в аукционе с момента опубликования указанного протокола. При этом оператор электронной площадки прекращает осуществленное блокирование операций </w:t>
      </w:r>
      <w:proofErr w:type="gramStart"/>
      <w:r w:rsidRPr="002A711D">
        <w:rPr>
          <w:sz w:val="28"/>
          <w:szCs w:val="28"/>
        </w:rPr>
        <w:t>по счету для проведения операций по обеспечению участия в аукционах данных участников в отношении</w:t>
      </w:r>
      <w:proofErr w:type="gramEnd"/>
      <w:r w:rsidRPr="002A711D">
        <w:rPr>
          <w:sz w:val="28"/>
          <w:szCs w:val="28"/>
        </w:rPr>
        <w:t xml:space="preserve"> денежных средств в размере обеспечения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10.16. Участник аукциона, который получил второй порядковый номер, вправе выйти из участия в аукционе с момента опубликования протокола подведения итогов аукциона, направив сообщение организатору аукциона об отказе от участия в аукционе. В течение 1 (одного) рабочего дня со дня поступления сообщения о выходе из участия в аукционе организатор аукциона направляет данное сообщение оператору электронной площадки. </w:t>
      </w:r>
      <w:proofErr w:type="gramStart"/>
      <w:r w:rsidRPr="002A711D">
        <w:rPr>
          <w:sz w:val="28"/>
          <w:szCs w:val="28"/>
        </w:rPr>
        <w:t xml:space="preserve">В течение 1 (одного) рабочего дня со дня поступления сообщения от организатора аукциона о выходе из участия в аукционе данного участника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данного участника в отношении денежных средств в размере обеспечения заявки на участие в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10.17. В случае если аукцион признан несостоявшимся и лишь одна заявка на участие в аукционе, поданная участником аукциона, принявшим участие в аукционе, признана соответствующей требованиям, победителем аукциона признается участник, подавший вышеуказанную заявку.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 Порядок возврата обеспечения заявки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11.1. Денежные средства, внесенные заявителями в качестве обеспечения заявки, возвращаются Оператором ЭП в течение 5 (пяти) рабочих дней: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заявителям - со дня размещения на электронной площадке извещения об отказе от проведения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заявителю в связи с отзывом заявки - со дня окончания приема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заявителям в случае признания электронного аукциона несостоявшимся - со дня размещения на электронной площадке протокола рассмотрения первых частей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участникам электронного аукциона - со дня размещения на электронной площадке протокола подведения итогов электронного аукциона, за исключением победителя и иного участника электронного аукциона, предложившего наиболее высокую стоимость лота, следующую после предложенной победителем электронного аукциона стоимости лота (далее - второй участник);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второму участнику - после заключения договора с победителем.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11.2. В случае признания победителя электронного аукциона или второго участника уклонившимися от заключения договора, денежные средства, внесенные такими участниками в качестве обеспечения заявок, не возвращаются, а перечисляются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 Заключение договора по результатам проведения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12.1. Договор заключается: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 победителем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 уклонении или отказе победителя аукциона от заключения в установленный срок договора - со вторым участником;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с единственным заявителем, заявка и документы которого признаны Комиссией соответст</w:t>
      </w:r>
      <w:r>
        <w:rPr>
          <w:sz w:val="28"/>
          <w:szCs w:val="28"/>
        </w:rPr>
        <w:t>вующими аукционной документации;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- с участником электронного аукциона, который по результатам рассмотрения вторых частей заявок признан Комиссией единственным принявшим участие в аукционе участником.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12.2. Заключение договора осуществляется в порядке, предусмотренном Гражданским кодексом Российской Федерации и иными федеральными законами.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12.3. Договор заключается в срок не позднее, чем 10 (десять) рабочих дней со дня объявления победителя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12.4. Организатор аукциона в течение 5 (пяти) рабочих дней со дня </w:t>
      </w:r>
      <w:proofErr w:type="gramStart"/>
      <w:r w:rsidRPr="002A711D">
        <w:rPr>
          <w:sz w:val="28"/>
          <w:szCs w:val="28"/>
        </w:rPr>
        <w:t>размещения протокола подведения итогов электронного аукциона</w:t>
      </w:r>
      <w:proofErr w:type="gramEnd"/>
      <w:r w:rsidRPr="002A711D">
        <w:rPr>
          <w:sz w:val="28"/>
          <w:szCs w:val="28"/>
        </w:rPr>
        <w:t xml:space="preserve"> на электронной площадке направляет Оператору ЭП проект договора, составляемый путем включения итоговой стоимости лота, предложенной участником электронного аукциона, с которым заключается договор. Оператор ЭП в течение 1 (одного) часа направляет поступивший проект договора победителю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12.5. Победитель электронного аукциона в течение 5 (пяти) рабочих дней с момента получения проекта договора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победителя электронного аукциона договор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12.6. Победитель электронного аукциона признается уклонившимся от заключения договора в случае, если в срок, предусмотренный пунктом 12.5 Порядка, он не направил Организатору аукциона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12.7. В случае, указанном в пункте 12.6 Порядка, Организатор аукциона в течение 3 (трех) рабочих дней со дня признания победителя уклонившимся от заключения договора направляет Оператору ЭП проект договора для подписания вторым участником по предложенной последним цене.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12.8. В течение 5 (пяти) рабочих дней с момента получения проекта договора второй участник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второго участника договор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12.9. В случае, указанном в пункте 12.6 Порядка, победитель электронного аукциона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12.10. В случае отказа от подписания проекта договора вторым участником он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12.11. В случае уклонения от заключения договора по лоту лицами, указанными в подпункте 12.1 Порядка, электронный аукцион по данному лоту признается несостоявшимся и Организатор аукциона вправе выставить лот на торги повторно.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12.12. В случае уклонения победителя аукциона или второго участника от заключения договора Организатор аукциона вправе обратиться в суд с иском о понуждении таких участников заключить договор, а также о возмещении убытков, причиненных уклонением от заключения договора.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Pr="00A91EA2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91EA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0B3338" w:rsidRPr="002A711D" w:rsidRDefault="000B3338" w:rsidP="000B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2" w:name="_GoBack"/>
      <w:bookmarkEnd w:id="2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И.А. Фомина</w:t>
      </w:r>
    </w:p>
    <w:p w:rsidR="000B3338" w:rsidRDefault="000B3338" w:rsidP="00EB131A"/>
    <w:sectPr w:rsidR="000B3338" w:rsidSect="00EB131A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29" w:rsidRDefault="00901C29" w:rsidP="00EB131A">
      <w:r>
        <w:separator/>
      </w:r>
    </w:p>
  </w:endnote>
  <w:endnote w:type="continuationSeparator" w:id="0">
    <w:p w:rsidR="00901C29" w:rsidRDefault="00901C29" w:rsidP="00E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29" w:rsidRDefault="00901C29" w:rsidP="00EB131A">
      <w:r>
        <w:separator/>
      </w:r>
    </w:p>
  </w:footnote>
  <w:footnote w:type="continuationSeparator" w:id="0">
    <w:p w:rsidR="00901C29" w:rsidRDefault="00901C29" w:rsidP="00EB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09513"/>
      <w:docPartObj>
        <w:docPartGallery w:val="Page Numbers (Top of Page)"/>
        <w:docPartUnique/>
      </w:docPartObj>
    </w:sdtPr>
    <w:sdtEndPr/>
    <w:sdtContent>
      <w:p w:rsidR="00EB131A" w:rsidRDefault="00EB13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38">
          <w:rPr>
            <w:noProof/>
          </w:rPr>
          <w:t>16</w:t>
        </w:r>
        <w:r>
          <w:fldChar w:fldCharType="end"/>
        </w:r>
      </w:p>
    </w:sdtContent>
  </w:sdt>
  <w:p w:rsidR="00EB131A" w:rsidRDefault="00EB13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8B" w:rsidRDefault="0087028B" w:rsidP="0087028B">
    <w:pPr>
      <w:pStyle w:val="aa"/>
      <w:jc w:val="right"/>
    </w:pPr>
    <w:r>
      <w:t>ПРОЕКТ</w:t>
    </w:r>
  </w:p>
  <w:p w:rsidR="0087028B" w:rsidRDefault="0087028B" w:rsidP="0087028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" w:cs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E"/>
    <w:rsid w:val="00033C6D"/>
    <w:rsid w:val="00041712"/>
    <w:rsid w:val="00056336"/>
    <w:rsid w:val="00062CCB"/>
    <w:rsid w:val="000A1007"/>
    <w:rsid w:val="000A368B"/>
    <w:rsid w:val="000B28EB"/>
    <w:rsid w:val="000B3338"/>
    <w:rsid w:val="000E4EA5"/>
    <w:rsid w:val="00196D63"/>
    <w:rsid w:val="001A46BD"/>
    <w:rsid w:val="002905E3"/>
    <w:rsid w:val="00317B3A"/>
    <w:rsid w:val="003272C6"/>
    <w:rsid w:val="003E152C"/>
    <w:rsid w:val="00470496"/>
    <w:rsid w:val="004A2827"/>
    <w:rsid w:val="004B758D"/>
    <w:rsid w:val="004F5653"/>
    <w:rsid w:val="0052460D"/>
    <w:rsid w:val="0055636E"/>
    <w:rsid w:val="005C47B1"/>
    <w:rsid w:val="005E7EF1"/>
    <w:rsid w:val="005F0315"/>
    <w:rsid w:val="005F734E"/>
    <w:rsid w:val="006B26C0"/>
    <w:rsid w:val="006B5C8A"/>
    <w:rsid w:val="006F6B77"/>
    <w:rsid w:val="00727D2C"/>
    <w:rsid w:val="007C4C09"/>
    <w:rsid w:val="008352B1"/>
    <w:rsid w:val="00860FD9"/>
    <w:rsid w:val="0087028B"/>
    <w:rsid w:val="00891557"/>
    <w:rsid w:val="00901C29"/>
    <w:rsid w:val="0094454A"/>
    <w:rsid w:val="00946118"/>
    <w:rsid w:val="009F06BC"/>
    <w:rsid w:val="009F4985"/>
    <w:rsid w:val="00A85EE2"/>
    <w:rsid w:val="00A939B6"/>
    <w:rsid w:val="00B74DA9"/>
    <w:rsid w:val="00BD271B"/>
    <w:rsid w:val="00BE6B67"/>
    <w:rsid w:val="00C15170"/>
    <w:rsid w:val="00CD71E8"/>
    <w:rsid w:val="00D91305"/>
    <w:rsid w:val="00DD17E3"/>
    <w:rsid w:val="00E445B4"/>
    <w:rsid w:val="00E578DD"/>
    <w:rsid w:val="00E90796"/>
    <w:rsid w:val="00E90A72"/>
    <w:rsid w:val="00EB131A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header"/>
    <w:basedOn w:val="a"/>
    <w:link w:val="ab"/>
    <w:uiPriority w:val="99"/>
    <w:unhideWhenUsed/>
    <w:rsid w:val="00EB1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31A"/>
    <w:rPr>
      <w:lang w:eastAsia="ar-SA"/>
    </w:rPr>
  </w:style>
  <w:style w:type="paragraph" w:styleId="ac">
    <w:name w:val="footer"/>
    <w:basedOn w:val="a"/>
    <w:link w:val="ad"/>
    <w:unhideWhenUsed/>
    <w:rsid w:val="00EB1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131A"/>
    <w:rPr>
      <w:lang w:eastAsia="ar-SA"/>
    </w:rPr>
  </w:style>
  <w:style w:type="character" w:styleId="ae">
    <w:name w:val="Hyperlink"/>
    <w:rsid w:val="0087028B"/>
    <w:rPr>
      <w:color w:val="000080"/>
      <w:u w:val="single"/>
    </w:rPr>
  </w:style>
  <w:style w:type="paragraph" w:customStyle="1" w:styleId="ConsPlusNormal">
    <w:name w:val="ConsPlusNormal"/>
    <w:rsid w:val="000B33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header"/>
    <w:basedOn w:val="a"/>
    <w:link w:val="ab"/>
    <w:uiPriority w:val="99"/>
    <w:unhideWhenUsed/>
    <w:rsid w:val="00EB1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31A"/>
    <w:rPr>
      <w:lang w:eastAsia="ar-SA"/>
    </w:rPr>
  </w:style>
  <w:style w:type="paragraph" w:styleId="ac">
    <w:name w:val="footer"/>
    <w:basedOn w:val="a"/>
    <w:link w:val="ad"/>
    <w:unhideWhenUsed/>
    <w:rsid w:val="00EB1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131A"/>
    <w:rPr>
      <w:lang w:eastAsia="ar-SA"/>
    </w:rPr>
  </w:style>
  <w:style w:type="character" w:styleId="ae">
    <w:name w:val="Hyperlink"/>
    <w:rsid w:val="0087028B"/>
    <w:rPr>
      <w:color w:val="000080"/>
      <w:u w:val="single"/>
    </w:rPr>
  </w:style>
  <w:style w:type="paragraph" w:customStyle="1" w:styleId="ConsPlusNormal">
    <w:name w:val="ConsPlusNormal"/>
    <w:rsid w:val="000B33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2024-11-29T08:43:00Z</cp:lastPrinted>
  <dcterms:created xsi:type="dcterms:W3CDTF">2024-11-29T08:44:00Z</dcterms:created>
  <dcterms:modified xsi:type="dcterms:W3CDTF">2025-07-08T16:55:00Z</dcterms:modified>
</cp:coreProperties>
</file>