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Справка </w:t>
      </w:r>
    </w:p>
    <w:p w14:paraId="02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 состоянии загрязнения атмосферного воздуха </w:t>
      </w:r>
      <w:r>
        <w:rPr>
          <w:b w:val="1"/>
          <w:color w:val="000000"/>
          <w:sz w:val="28"/>
        </w:rPr>
        <w:t xml:space="preserve">в Ростове-на-Дону, Азове, Волгодонске, Таганроге, </w:t>
      </w:r>
      <w:r>
        <w:rPr>
          <w:b w:val="1"/>
          <w:color w:val="000000"/>
          <w:sz w:val="28"/>
        </w:rPr>
        <w:t>Шахт</w:t>
      </w:r>
      <w:r>
        <w:rPr>
          <w:b w:val="1"/>
          <w:color w:val="000000"/>
          <w:sz w:val="28"/>
        </w:rPr>
        <w:t>ах</w:t>
      </w:r>
      <w:r>
        <w:rPr>
          <w:b w:val="1"/>
          <w:color w:val="000000"/>
          <w:sz w:val="28"/>
        </w:rPr>
        <w:t xml:space="preserve"> и Цимлянске в </w:t>
      </w:r>
      <w:r>
        <w:rPr>
          <w:b w:val="1"/>
          <w:color w:val="000000"/>
          <w:sz w:val="28"/>
        </w:rPr>
        <w:t>ию</w:t>
      </w:r>
      <w:r>
        <w:rPr>
          <w:b w:val="1"/>
          <w:color w:val="000000"/>
          <w:sz w:val="28"/>
        </w:rPr>
        <w:t>л</w:t>
      </w:r>
      <w:r>
        <w:rPr>
          <w:b w:val="1"/>
          <w:color w:val="000000"/>
          <w:sz w:val="28"/>
        </w:rPr>
        <w:t>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года</w:t>
      </w:r>
    </w:p>
    <w:p w14:paraId="03000000">
      <w:pPr>
        <w:ind/>
        <w:jc w:val="both"/>
        <w:rPr>
          <w:color w:val="000000"/>
          <w:sz w:val="28"/>
        </w:rPr>
      </w:pPr>
    </w:p>
    <w:p w14:paraId="04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Наблюдения за загрязнением атмосферного воздуха 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Ростове-на-Дону проводились на 7 </w:t>
      </w:r>
      <w:r>
        <w:rPr>
          <w:color w:val="000000"/>
          <w:sz w:val="28"/>
        </w:rPr>
        <w:t>станциях государственной наблюдательной сети</w:t>
      </w:r>
      <w:r>
        <w:rPr>
          <w:color w:val="000000"/>
          <w:sz w:val="28"/>
        </w:rPr>
        <w:t>.</w:t>
      </w:r>
    </w:p>
    <w:p w14:paraId="05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Случаи высокого и экстремально высокого загрязнения атмосферного воздуха в г. Ростове-на-Дону в </w:t>
      </w:r>
      <w:r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отмечал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сь.</w:t>
      </w:r>
    </w:p>
    <w:p w14:paraId="06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за месяц концентрация взвешенных веществ 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6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ПДК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Наибольшая</w:t>
      </w:r>
      <w:r>
        <w:rPr>
          <w:color w:val="000000"/>
          <w:sz w:val="28"/>
        </w:rPr>
        <w:t xml:space="preserve"> из</w:t>
      </w:r>
      <w:r>
        <w:rPr>
          <w:color w:val="000000"/>
          <w:sz w:val="28"/>
        </w:rPr>
        <w:t xml:space="preserve"> средн</w:t>
      </w:r>
      <w:r>
        <w:rPr>
          <w:color w:val="000000"/>
          <w:sz w:val="28"/>
        </w:rPr>
        <w:t>их</w:t>
      </w:r>
      <w:r>
        <w:rPr>
          <w:color w:val="000000"/>
          <w:sz w:val="28"/>
        </w:rPr>
        <w:t xml:space="preserve"> за месяц</w:t>
      </w:r>
      <w:r>
        <w:rPr>
          <w:color w:val="000000"/>
          <w:sz w:val="28"/>
        </w:rPr>
        <w:t xml:space="preserve">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ПДК</w:t>
      </w:r>
      <w:r>
        <w:rPr>
          <w:color w:val="000000"/>
          <w:sz w:val="28"/>
        </w:rPr>
        <w:t xml:space="preserve"> на станции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29</w:t>
      </w:r>
      <w:r>
        <w:rPr>
          <w:color w:val="000000"/>
          <w:sz w:val="28"/>
        </w:rPr>
        <w:t xml:space="preserve"> (пр.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Театральный – ул.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Максима Горького)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аксимальн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разов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гигиенический норматив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раза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11</w:t>
      </w:r>
      <w:r>
        <w:rPr>
          <w:color w:val="000000"/>
          <w:sz w:val="28"/>
        </w:rPr>
        <w:t xml:space="preserve"> 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я на станции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51</w:t>
      </w:r>
      <w:r>
        <w:rPr>
          <w:color w:val="000000"/>
          <w:sz w:val="28"/>
        </w:rPr>
        <w:t xml:space="preserve"> (пр.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Буденновский – ул.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Красноармейская) </w:t>
      </w:r>
      <w:r>
        <w:rPr>
          <w:color w:val="000000"/>
          <w:sz w:val="28"/>
        </w:rPr>
        <w:t>и 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станци</w:t>
      </w:r>
      <w:r>
        <w:rPr>
          <w:color w:val="000000"/>
          <w:sz w:val="28"/>
        </w:rPr>
        <w:t>и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29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Повторяемость случаев превышения предельно допустимой максимальной разовой концентрации равна 19,8% (НП=19,8%).</w:t>
      </w:r>
    </w:p>
    <w:p w14:paraId="07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реднемесячны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и максимальны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разовы</w:t>
      </w:r>
      <w:r>
        <w:rPr>
          <w:color w:val="000000"/>
          <w:sz w:val="28"/>
        </w:rPr>
        <w:t xml:space="preserve">е концентрации </w:t>
      </w:r>
      <w:r>
        <w:rPr>
          <w:color w:val="000000"/>
          <w:sz w:val="28"/>
        </w:rPr>
        <w:t xml:space="preserve">диоксида серы </w:t>
      </w:r>
      <w:r>
        <w:rPr>
          <w:color w:val="000000"/>
          <w:sz w:val="28"/>
        </w:rPr>
        <w:t>не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превыша</w:t>
      </w:r>
      <w:r>
        <w:rPr>
          <w:color w:val="000000"/>
          <w:sz w:val="28"/>
        </w:rPr>
        <w:t>ли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предельно допустимых </w:t>
      </w:r>
      <w:r>
        <w:rPr>
          <w:color w:val="000000"/>
          <w:sz w:val="28"/>
        </w:rPr>
        <w:t>значений</w:t>
      </w:r>
      <w:r>
        <w:rPr>
          <w:color w:val="000000"/>
          <w:sz w:val="28"/>
        </w:rPr>
        <w:t>.</w:t>
      </w:r>
    </w:p>
    <w:p w14:paraId="08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оксид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углерода </w:t>
      </w:r>
      <w:r>
        <w:rPr>
          <w:sz w:val="28"/>
        </w:rPr>
        <w:t xml:space="preserve">была ниже ПДК. </w:t>
      </w:r>
      <w:r>
        <w:rPr>
          <w:sz w:val="28"/>
        </w:rPr>
        <w:t>Максимальная разовая концентрация превышала предельно допустимое значение в</w:t>
      </w:r>
      <w:r>
        <w:rPr>
          <w:rFonts w:ascii="Times New Roman" w:hAnsi="Times New Roman"/>
          <w:sz w:val="28"/>
        </w:rPr>
        <w:t> </w:t>
      </w:r>
      <w:r>
        <w:rPr>
          <w:sz w:val="28"/>
        </w:rPr>
        <w:t>3,6 раза</w:t>
      </w:r>
      <w:r>
        <w:rPr>
          <w:sz w:val="28"/>
        </w:rPr>
        <w:t xml:space="preserve">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) </w:t>
      </w:r>
      <w:r>
        <w:rPr>
          <w:sz w:val="28"/>
        </w:rPr>
        <w:t>10 июля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станции 51</w:t>
      </w:r>
      <w:r>
        <w:rPr>
          <w:sz w:val="28"/>
        </w:rPr>
        <w:t>.</w:t>
      </w:r>
    </w:p>
    <w:p w14:paraId="09000000">
      <w:pPr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диоксида азота</w:t>
      </w:r>
      <w:r>
        <w:rPr>
          <w:sz w:val="28"/>
        </w:rPr>
        <w:t xml:space="preserve"> был</w:t>
      </w:r>
      <w:r>
        <w:rPr>
          <w:sz w:val="28"/>
        </w:rPr>
        <w:t>а</w:t>
      </w:r>
      <w:r>
        <w:rPr>
          <w:sz w:val="28"/>
        </w:rPr>
        <w:t xml:space="preserve">  ниже значени</w:t>
      </w:r>
      <w:r>
        <w:rPr>
          <w:sz w:val="28"/>
        </w:rPr>
        <w:t>я</w:t>
      </w:r>
      <w:r>
        <w:rPr>
          <w:sz w:val="28"/>
        </w:rPr>
        <w:t xml:space="preserve"> ПДК для данного вещества.</w:t>
      </w:r>
      <w:r>
        <w:rPr>
          <w:sz w:val="28"/>
        </w:rPr>
        <w:t xml:space="preserve"> </w:t>
      </w:r>
      <w:r>
        <w:rPr>
          <w:sz w:val="28"/>
        </w:rPr>
        <w:t xml:space="preserve">Максимальная разовая концентрация превышала предельно допустимое значение в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8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sz w:val="28"/>
        </w:rPr>
        <w:t>16</w:t>
      </w:r>
      <w:r>
        <w:rPr>
          <w:sz w:val="28"/>
        </w:rPr>
        <w:t xml:space="preserve"> ию</w:t>
      </w:r>
      <w:r>
        <w:rPr>
          <w:sz w:val="28"/>
        </w:rPr>
        <w:t>л</w:t>
      </w:r>
      <w:r>
        <w:rPr>
          <w:sz w:val="28"/>
        </w:rPr>
        <w:t>я</w:t>
      </w:r>
      <w:r>
        <w:rPr>
          <w:sz w:val="28"/>
        </w:rPr>
        <w:t xml:space="preserve"> на станции 5</w:t>
      </w:r>
      <w:r>
        <w:rPr>
          <w:sz w:val="28"/>
        </w:rPr>
        <w:t>1</w:t>
      </w:r>
      <w:r>
        <w:rPr>
          <w:sz w:val="28"/>
        </w:rPr>
        <w:t>.</w:t>
      </w:r>
    </w:p>
    <w:p w14:paraId="0A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Среднемесячн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и максимальн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разов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концентрации оксида азота не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превышали предельно допустимых значений.</w:t>
      </w:r>
    </w:p>
    <w:p w14:paraId="0B000000">
      <w:pPr>
        <w:ind w:firstLine="709"/>
        <w:jc w:val="both"/>
        <w:rPr>
          <w:sz w:val="28"/>
        </w:rPr>
      </w:pPr>
      <w:r>
        <w:tab/>
      </w:r>
      <w:r>
        <w:rPr>
          <w:color w:val="000000"/>
          <w:sz w:val="28"/>
        </w:rPr>
        <w:t xml:space="preserve">Наблюдения за содержанием в воздухе сероводорода проводились на </w:t>
      </w:r>
      <w:r>
        <w:rPr>
          <w:color w:val="000000"/>
          <w:sz w:val="28"/>
        </w:rPr>
        <w:t>станциях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21, </w:t>
      </w:r>
      <w:r>
        <w:rPr>
          <w:color w:val="000000"/>
          <w:sz w:val="28"/>
        </w:rPr>
        <w:t>29 и 44.</w:t>
      </w:r>
      <w:r>
        <w:rPr>
          <w:color w:val="000000"/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 xml:space="preserve">на этих станциях </w:t>
      </w:r>
      <w:r>
        <w:rPr>
          <w:sz w:val="28"/>
        </w:rPr>
        <w:t>не</w:t>
      </w:r>
      <w:r>
        <w:rPr>
          <w:sz w:val="28"/>
        </w:rPr>
        <w:t xml:space="preserve"> превышала гигиенический норматив</w:t>
      </w:r>
      <w:r>
        <w:rPr>
          <w:sz w:val="28"/>
        </w:rPr>
        <w:t>.</w:t>
      </w:r>
    </w:p>
    <w:p w14:paraId="0C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содержани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атмосферном воздухе фенола и формальдегида</w:t>
      </w:r>
      <w:r>
        <w:rPr>
          <w:color w:val="000000"/>
          <w:sz w:val="28"/>
        </w:rPr>
        <w:t xml:space="preserve"> осуществлял</w:t>
      </w:r>
      <w:r>
        <w:rPr>
          <w:color w:val="000000"/>
          <w:sz w:val="28"/>
        </w:rPr>
        <w:t>ся</w:t>
      </w:r>
      <w:r>
        <w:rPr>
          <w:color w:val="000000"/>
          <w:sz w:val="28"/>
        </w:rPr>
        <w:t xml:space="preserve"> на трех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станциях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51,</w:t>
      </w:r>
      <w:r>
        <w:rPr>
          <w:color w:val="000000"/>
          <w:sz w:val="28"/>
        </w:rPr>
        <w:t xml:space="preserve"> 52 и 55.</w:t>
      </w:r>
    </w:p>
    <w:p w14:paraId="0D000000">
      <w:pPr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фенола</w:t>
      </w:r>
      <w:r>
        <w:rPr>
          <w:sz w:val="28"/>
        </w:rPr>
        <w:t xml:space="preserve"> был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ниже</w:t>
      </w:r>
      <w:r>
        <w:rPr>
          <w:sz w:val="28"/>
        </w:rPr>
        <w:t xml:space="preserve"> значени</w:t>
      </w:r>
      <w:r>
        <w:rPr>
          <w:sz w:val="28"/>
        </w:rPr>
        <w:t>я</w:t>
      </w:r>
      <w:r>
        <w:rPr>
          <w:sz w:val="28"/>
        </w:rPr>
        <w:t xml:space="preserve"> ПДК для данн</w:t>
      </w:r>
      <w:r>
        <w:rPr>
          <w:sz w:val="28"/>
        </w:rPr>
        <w:t xml:space="preserve">ого </w:t>
      </w:r>
      <w:r>
        <w:rPr>
          <w:sz w:val="28"/>
        </w:rPr>
        <w:t>веществ</w:t>
      </w:r>
      <w:r>
        <w:rPr>
          <w:sz w:val="28"/>
        </w:rPr>
        <w:t>а.</w:t>
      </w:r>
      <w:r>
        <w:rPr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sz w:val="28"/>
        </w:rPr>
        <w:t xml:space="preserve"> </w:t>
      </w:r>
      <w:r>
        <w:rPr>
          <w:sz w:val="28"/>
        </w:rPr>
        <w:t>предельно допустимое значение</w:t>
      </w:r>
      <w:r>
        <w:rPr>
          <w:sz w:val="28"/>
        </w:rPr>
        <w:t>, но достигл</w:t>
      </w:r>
      <w:r>
        <w:rPr>
          <w:sz w:val="28"/>
        </w:rPr>
        <w:t>а значения</w:t>
      </w:r>
      <w:r>
        <w:rPr>
          <w:sz w:val="28"/>
        </w:rPr>
        <w:t xml:space="preserve"> ПДК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июля на станции 51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>30</w:t>
      </w:r>
      <w:r>
        <w:rPr>
          <w:color w:val="000000"/>
          <w:sz w:val="28"/>
        </w:rPr>
        <w:t xml:space="preserve"> июля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станци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>55</w:t>
      </w:r>
      <w:r>
        <w:rPr>
          <w:color w:val="000000"/>
          <w:sz w:val="28"/>
        </w:rPr>
        <w:t xml:space="preserve"> (ул.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Королева,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15/4)</w:t>
      </w:r>
      <w:r>
        <w:rPr>
          <w:color w:val="000000"/>
          <w:sz w:val="28"/>
        </w:rPr>
        <w:t xml:space="preserve">. </w:t>
      </w:r>
    </w:p>
    <w:p w14:paraId="0E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формальдегида </w:t>
      </w:r>
      <w:r>
        <w:rPr>
          <w:sz w:val="28"/>
        </w:rPr>
        <w:t>в целом по городу</w:t>
      </w:r>
      <w:r>
        <w:rPr>
          <w:sz w:val="28"/>
        </w:rPr>
        <w:t xml:space="preserve"> превышала предельно допустимое значение в </w:t>
      </w:r>
      <w:r>
        <w:rPr>
          <w:sz w:val="28"/>
        </w:rPr>
        <w:t>2</w:t>
      </w:r>
      <w:r>
        <w:rPr>
          <w:sz w:val="28"/>
        </w:rPr>
        <w:t>,</w:t>
      </w:r>
      <w:r>
        <w:rPr>
          <w:sz w:val="28"/>
        </w:rPr>
        <w:t>6</w:t>
      </w:r>
      <w:r>
        <w:rPr>
          <w:sz w:val="28"/>
        </w:rPr>
        <w:t xml:space="preserve"> раза.</w:t>
      </w:r>
      <w:r>
        <w:rPr>
          <w:sz w:val="28"/>
        </w:rPr>
        <w:t xml:space="preserve"> Макси</w:t>
      </w:r>
      <w:r>
        <w:rPr>
          <w:sz w:val="28"/>
        </w:rPr>
        <w:t>мальная разо</w:t>
      </w:r>
      <w:r>
        <w:rPr>
          <w:sz w:val="28"/>
        </w:rPr>
        <w:t xml:space="preserve">вая концентрация </w:t>
      </w:r>
      <w:r>
        <w:rPr>
          <w:sz w:val="28"/>
        </w:rPr>
        <w:t>превышала гигиенический норматив</w:t>
      </w:r>
      <w:r>
        <w:rPr>
          <w:sz w:val="28"/>
        </w:rPr>
        <w:t xml:space="preserve"> в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на станции 5</w:t>
      </w:r>
      <w:r>
        <w:rPr>
          <w:sz w:val="28"/>
        </w:rPr>
        <w:t>5</w:t>
      </w:r>
      <w:r>
        <w:rPr>
          <w:sz w:val="28"/>
        </w:rPr>
        <w:t>.</w:t>
      </w:r>
    </w:p>
    <w:p w14:paraId="0F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содержания в воздухе хорошо растворимых </w:t>
      </w:r>
      <w:r>
        <w:rPr>
          <w:color w:val="000000"/>
          <w:sz w:val="28"/>
        </w:rPr>
        <w:t>твердых фторидов</w:t>
      </w:r>
      <w:r>
        <w:rPr>
          <w:color w:val="000000"/>
          <w:sz w:val="28"/>
        </w:rPr>
        <w:t xml:space="preserve"> проводился на станции 29. </w:t>
      </w:r>
      <w:r>
        <w:rPr>
          <w:color w:val="000000"/>
          <w:sz w:val="28"/>
        </w:rPr>
        <w:t>Средняя за месяц</w:t>
      </w:r>
      <w:r>
        <w:rPr>
          <w:sz w:val="28"/>
        </w:rPr>
        <w:t xml:space="preserve"> концентрация </w:t>
      </w:r>
      <w:r>
        <w:rPr>
          <w:sz w:val="28"/>
        </w:rPr>
        <w:t>ниже</w:t>
      </w:r>
      <w:r>
        <w:rPr>
          <w:sz w:val="28"/>
        </w:rPr>
        <w:t xml:space="preserve"> ПДК.</w:t>
      </w:r>
      <w:r>
        <w:rPr>
          <w:color w:val="000000"/>
          <w:sz w:val="28"/>
        </w:rPr>
        <w:t xml:space="preserve"> М</w:t>
      </w:r>
      <w:r>
        <w:rPr>
          <w:color w:val="000000"/>
          <w:sz w:val="28"/>
        </w:rPr>
        <w:t>аксимальная разовая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также </w:t>
      </w:r>
      <w:r>
        <w:rPr>
          <w:color w:val="000000"/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гигиеническ</w:t>
      </w:r>
      <w:r>
        <w:rPr>
          <w:color w:val="000000"/>
          <w:sz w:val="28"/>
        </w:rPr>
        <w:t>ий</w:t>
      </w:r>
      <w:r>
        <w:rPr>
          <w:color w:val="000000"/>
          <w:sz w:val="28"/>
        </w:rPr>
        <w:t xml:space="preserve"> норматив</w:t>
      </w:r>
      <w:r>
        <w:rPr>
          <w:color w:val="000000"/>
          <w:sz w:val="28"/>
        </w:rPr>
        <w:t xml:space="preserve">, но достигла </w:t>
      </w:r>
      <w:r>
        <w:rPr>
          <w:color w:val="000000"/>
          <w:sz w:val="28"/>
        </w:rPr>
        <w:t xml:space="preserve">значения </w:t>
      </w:r>
      <w:r>
        <w:rPr>
          <w:color w:val="000000"/>
          <w:sz w:val="28"/>
        </w:rPr>
        <w:t xml:space="preserve">ПДК 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.</w:t>
      </w:r>
    </w:p>
    <w:p w14:paraId="10000000">
      <w:pPr>
        <w:ind w:firstLine="709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Контроль уровня загрязнения атмосферного воздуха </w:t>
      </w:r>
      <w:r>
        <w:rPr>
          <w:color w:val="000000"/>
          <w:sz w:val="28"/>
        </w:rPr>
        <w:t>фторидом водорода</w:t>
      </w:r>
      <w:r>
        <w:rPr>
          <w:color w:val="000000"/>
          <w:sz w:val="28"/>
        </w:rPr>
        <w:t xml:space="preserve"> проводился на двух станциях 52 и 55. Средняя за месяц концентрация в целом по городу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ниже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ПДК.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аксимальная разовая концентрация 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(станция 5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. </w:t>
      </w:r>
    </w:p>
    <w:p w14:paraId="11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Среднемесячные и максимальные разовые концентрации</w:t>
      </w:r>
      <w:r>
        <w:rPr>
          <w:color w:val="000000"/>
          <w:sz w:val="28"/>
        </w:rPr>
        <w:t xml:space="preserve"> </w:t>
      </w:r>
      <w:r>
        <w:rPr>
          <w:sz w:val="28"/>
        </w:rPr>
        <w:t>аммиак</w:t>
      </w:r>
      <w:r>
        <w:rPr>
          <w:sz w:val="28"/>
        </w:rPr>
        <w:t>а</w:t>
      </w:r>
      <w:r>
        <w:rPr>
          <w:sz w:val="28"/>
        </w:rPr>
        <w:t xml:space="preserve"> и</w:t>
      </w:r>
      <w:r>
        <w:rPr>
          <w:rFonts w:ascii="Times New Roman" w:hAnsi="Times New Roman"/>
          <w:sz w:val="28"/>
        </w:rPr>
        <w:t> </w:t>
      </w:r>
      <w:r>
        <w:rPr>
          <w:sz w:val="28"/>
        </w:rPr>
        <w:t>углеродсодержащ</w:t>
      </w:r>
      <w:r>
        <w:rPr>
          <w:sz w:val="28"/>
        </w:rPr>
        <w:t>его</w:t>
      </w:r>
      <w:r>
        <w:rPr>
          <w:sz w:val="28"/>
        </w:rPr>
        <w:t xml:space="preserve"> аэрозол</w:t>
      </w:r>
      <w:r>
        <w:rPr>
          <w:sz w:val="28"/>
        </w:rPr>
        <w:t>я</w:t>
      </w:r>
      <w:r>
        <w:rPr>
          <w:sz w:val="28"/>
        </w:rPr>
        <w:t xml:space="preserve"> (сажа)</w:t>
      </w:r>
      <w:r>
        <w:rPr>
          <w:color w:val="000000"/>
          <w:sz w:val="28"/>
        </w:rPr>
        <w:t xml:space="preserve"> был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невысоки</w:t>
      </w:r>
      <w:r>
        <w:rPr>
          <w:color w:val="000000"/>
          <w:sz w:val="28"/>
        </w:rPr>
        <w:t>ми</w:t>
      </w:r>
      <w:r>
        <w:rPr>
          <w:color w:val="000000"/>
          <w:sz w:val="28"/>
        </w:rPr>
        <w:t>, превышений ПДК не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обнаружено.</w:t>
      </w:r>
    </w:p>
    <w:p w14:paraId="12000000">
      <w:pPr>
        <w:pStyle w:val="Style_1"/>
        <w:spacing w:after="0" w:before="0"/>
        <w:ind w:firstLine="709"/>
        <w:jc w:val="both"/>
        <w:rPr>
          <w:color w:val="000000"/>
          <w:sz w:val="28"/>
          <w:u w:val="none"/>
        </w:rPr>
      </w:pPr>
      <w:r>
        <w:tab/>
      </w:r>
      <w:r>
        <w:rPr>
          <w:b w:val="1"/>
          <w:color w:val="000000"/>
          <w:sz w:val="28"/>
          <w:u w:val="single"/>
        </w:rPr>
        <w:t>Общая оценка загрязнения атмосферы</w:t>
      </w:r>
      <w:r>
        <w:rPr>
          <w:color w:val="000000"/>
          <w:sz w:val="28"/>
          <w:u w:val="none"/>
        </w:rPr>
        <w:t>.</w:t>
      </w:r>
    </w:p>
    <w:p w14:paraId="13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целом по городу у</w:t>
      </w:r>
      <w:r>
        <w:rPr>
          <w:color w:val="000000"/>
          <w:sz w:val="28"/>
        </w:rPr>
        <w:t>рове</w:t>
      </w:r>
      <w:r>
        <w:rPr>
          <w:color w:val="000000"/>
          <w:sz w:val="28"/>
        </w:rPr>
        <w:t xml:space="preserve">нь загрязнения атмосферы </w:t>
      </w:r>
      <w:r>
        <w:rPr>
          <w:color w:val="000000"/>
          <w:sz w:val="28"/>
        </w:rPr>
        <w:t>был</w:t>
      </w:r>
      <w:r>
        <w:rPr>
          <w:color w:val="000000"/>
          <w:sz w:val="28"/>
        </w:rPr>
        <w:t xml:space="preserve"> высокий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Он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определялся значением </w:t>
      </w:r>
      <w:r>
        <w:rPr>
          <w:color w:val="000000"/>
          <w:sz w:val="28"/>
        </w:rPr>
        <w:t>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19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14000000">
      <w:pPr>
        <w:ind w:firstLine="709"/>
        <w:jc w:val="both"/>
        <w:rPr>
          <w:color w:val="000000"/>
          <w:sz w:val="28"/>
        </w:rPr>
      </w:pPr>
    </w:p>
    <w:p w14:paraId="15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 г. Азове наблюдения за загрязнением атмосферного воздуха проводились на двух станциях:</w:t>
      </w:r>
    </w:p>
    <w:p w14:paraId="16000000">
      <w:pPr>
        <w:tabs>
          <w:tab w:leader="none" w:pos="0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2 – </w:t>
      </w:r>
      <w:r>
        <w:rPr>
          <w:sz w:val="28"/>
        </w:rPr>
        <w:t>ул. Черноморская, 77-а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зон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влияния промышленных предприятий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,</w:t>
      </w:r>
    </w:p>
    <w:p w14:paraId="17000000">
      <w:pPr>
        <w:tabs>
          <w:tab w:leader="none" w:pos="0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 пересечении пер. Седошенко и ул. Московской</w:t>
      </w:r>
      <w:r>
        <w:rPr>
          <w:color w:val="000000"/>
          <w:sz w:val="28"/>
        </w:rPr>
        <w:t>.</w:t>
      </w:r>
    </w:p>
    <w:p w14:paraId="18000000">
      <w:pPr>
        <w:tabs>
          <w:tab w:leader="none" w:pos="0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Случаи в</w:t>
      </w:r>
      <w:r>
        <w:rPr>
          <w:color w:val="000000"/>
          <w:sz w:val="28"/>
        </w:rPr>
        <w:t>ысоко</w:t>
      </w:r>
      <w:r>
        <w:rPr>
          <w:color w:val="000000"/>
          <w:sz w:val="28"/>
        </w:rPr>
        <w:t>го</w:t>
      </w:r>
      <w:r>
        <w:rPr>
          <w:color w:val="000000"/>
          <w:sz w:val="28"/>
        </w:rPr>
        <w:t xml:space="preserve"> и экстремально</w:t>
      </w:r>
      <w:r>
        <w:rPr>
          <w:color w:val="000000"/>
          <w:sz w:val="28"/>
        </w:rPr>
        <w:t xml:space="preserve"> высоко</w:t>
      </w:r>
      <w:r>
        <w:rPr>
          <w:color w:val="000000"/>
          <w:sz w:val="28"/>
        </w:rPr>
        <w:t>го</w:t>
      </w:r>
      <w:r>
        <w:rPr>
          <w:color w:val="000000"/>
          <w:sz w:val="28"/>
        </w:rPr>
        <w:t xml:space="preserve"> загрязнени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атмосферного воздуха не зарегистрирован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14:paraId="19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 месяц концентрация</w:t>
      </w:r>
      <w:r>
        <w:rPr>
          <w:color w:val="000000"/>
          <w:sz w:val="28"/>
        </w:rPr>
        <w:t xml:space="preserve"> взвешенных веществ</w:t>
      </w:r>
      <w:r>
        <w:rPr>
          <w:color w:val="000000"/>
          <w:sz w:val="28"/>
        </w:rPr>
        <w:t xml:space="preserve"> в целом по городу </w:t>
      </w:r>
      <w:r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3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ПДК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мак</w:t>
      </w:r>
      <w:r>
        <w:rPr>
          <w:color w:val="000000"/>
          <w:sz w:val="28"/>
        </w:rPr>
        <w:t>симальная разовая концентрация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предельно допустимое значение</w:t>
      </w:r>
      <w:r>
        <w:rPr>
          <w:sz w:val="28"/>
        </w:rPr>
        <w:t xml:space="preserve"> в </w:t>
      </w:r>
      <w:r>
        <w:rPr>
          <w:sz w:val="28"/>
        </w:rPr>
        <w:t>3</w:t>
      </w:r>
      <w:r>
        <w:rPr>
          <w:sz w:val="28"/>
        </w:rPr>
        <w:t>,</w:t>
      </w:r>
      <w:r>
        <w:rPr>
          <w:sz w:val="28"/>
        </w:rPr>
        <w:t>2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2)</w:t>
      </w:r>
      <w:r>
        <w:rPr>
          <w:color w:val="000000"/>
          <w:sz w:val="28"/>
        </w:rPr>
        <w:t xml:space="preserve"> </w:t>
      </w:r>
      <w:r>
        <w:rPr>
          <w:sz w:val="28"/>
        </w:rPr>
        <w:t>5 ию</w:t>
      </w:r>
      <w:r>
        <w:rPr>
          <w:sz w:val="28"/>
        </w:rPr>
        <w:t>л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станци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Повторяемость случаев превышения предельно допустимой максимальной разовой концентрации </w:t>
      </w:r>
      <w:r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% (НП=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%).</w:t>
      </w:r>
    </w:p>
    <w:p w14:paraId="1A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</w:t>
      </w:r>
      <w:r>
        <w:rPr>
          <w:color w:val="000000"/>
          <w:sz w:val="28"/>
        </w:rPr>
        <w:t>оксид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а</w:t>
      </w:r>
      <w:r>
        <w:rPr>
          <w:color w:val="000000"/>
          <w:sz w:val="28"/>
        </w:rPr>
        <w:t xml:space="preserve">зота </w:t>
      </w:r>
      <w:r>
        <w:rPr>
          <w:sz w:val="28"/>
        </w:rPr>
        <w:t xml:space="preserve">была ниже ПДК. </w:t>
      </w:r>
      <w:r>
        <w:rPr>
          <w:sz w:val="28"/>
        </w:rPr>
        <w:t>Максимальная разовая концентрация превышала предельно допустимое значение в 1,</w:t>
      </w:r>
      <w:r>
        <w:rPr>
          <w:sz w:val="28"/>
        </w:rPr>
        <w:t>2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2 ию</w:t>
      </w:r>
      <w:r>
        <w:rPr>
          <w:sz w:val="28"/>
        </w:rPr>
        <w:t>л</w:t>
      </w:r>
      <w:r>
        <w:rPr>
          <w:sz w:val="28"/>
        </w:rPr>
        <w:t xml:space="preserve">я (станция </w:t>
      </w: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>.</w:t>
      </w:r>
    </w:p>
    <w:p w14:paraId="1B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формальдегида </w:t>
      </w:r>
      <w:r>
        <w:rPr>
          <w:sz w:val="28"/>
        </w:rPr>
        <w:t xml:space="preserve">в целом по городу превышала предельно допустимое значение в </w:t>
      </w:r>
      <w:r>
        <w:rPr>
          <w:sz w:val="28"/>
        </w:rPr>
        <w:t>2</w:t>
      </w:r>
      <w:r>
        <w:rPr>
          <w:sz w:val="28"/>
        </w:rPr>
        <w:t>,4</w:t>
      </w:r>
      <w:r>
        <w:rPr>
          <w:sz w:val="28"/>
        </w:rPr>
        <w:t xml:space="preserve"> р</w:t>
      </w:r>
      <w:r>
        <w:rPr>
          <w:sz w:val="28"/>
        </w:rPr>
        <w:t>аза. Максимальная разовая концентрация  превышала гигиенический норматив</w:t>
      </w:r>
      <w:r>
        <w:rPr>
          <w:sz w:val="28"/>
        </w:rPr>
        <w:t xml:space="preserve"> в 1,</w:t>
      </w:r>
      <w:r>
        <w:rPr>
          <w:sz w:val="28"/>
        </w:rPr>
        <w:t>1</w:t>
      </w:r>
      <w:r>
        <w:rPr>
          <w:sz w:val="28"/>
        </w:rPr>
        <w:t xml:space="preserve"> раза (станция 3)</w:t>
      </w:r>
      <w:r>
        <w:rPr>
          <w:sz w:val="28"/>
        </w:rPr>
        <w:t>.</w:t>
      </w:r>
    </w:p>
    <w:p w14:paraId="1C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>
        <w:rPr>
          <w:color w:val="000000"/>
          <w:sz w:val="28"/>
        </w:rPr>
        <w:t>ровень загрязнения воздуха диоксидом серы,</w:t>
      </w:r>
      <w:r>
        <w:rPr>
          <w:color w:val="000000"/>
          <w:sz w:val="28"/>
        </w:rPr>
        <w:t xml:space="preserve"> оксидом</w:t>
      </w:r>
      <w:r>
        <w:rPr>
          <w:color w:val="000000"/>
          <w:sz w:val="28"/>
        </w:rPr>
        <w:t xml:space="preserve"> углерода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sz w:val="28"/>
        </w:rPr>
        <w:t xml:space="preserve"> оксидом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азота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был невысоки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, превышений ПДК не обнаружено</w:t>
      </w:r>
      <w:r>
        <w:rPr>
          <w:color w:val="000000"/>
          <w:sz w:val="28"/>
        </w:rPr>
        <w:t>.</w:t>
      </w:r>
    </w:p>
    <w:p w14:paraId="1D000000">
      <w:pPr>
        <w:ind w:firstLine="709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b w:val="1"/>
          <w:color w:val="000000"/>
          <w:sz w:val="28"/>
          <w:u w:val="single"/>
        </w:rPr>
        <w:t>Общая оценка загрязнения атмосферы.</w:t>
      </w:r>
    </w:p>
    <w:p w14:paraId="1E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Азове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целом по городу уровень загрязнения атмосферы был </w:t>
      </w:r>
      <w:r>
        <w:rPr>
          <w:color w:val="000000"/>
          <w:sz w:val="28"/>
        </w:rPr>
        <w:t>повышенный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Он определялся значением </w:t>
      </w:r>
      <w:r>
        <w:rPr>
          <w:color w:val="000000"/>
          <w:sz w:val="28"/>
        </w:rPr>
        <w:t>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значением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СИ=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.</w:t>
      </w:r>
    </w:p>
    <w:p w14:paraId="1F000000">
      <w:pPr>
        <w:ind w:firstLine="709"/>
        <w:jc w:val="both"/>
        <w:rPr>
          <w:color w:val="000000"/>
          <w:sz w:val="28"/>
        </w:rPr>
      </w:pPr>
    </w:p>
    <w:p w14:paraId="20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Волгодонске </w:t>
      </w:r>
      <w:r>
        <w:rPr>
          <w:color w:val="000000"/>
          <w:sz w:val="28"/>
        </w:rPr>
        <w:t>наблюдения за загрязнением атмосферного воздуха проводились на двух станциях:</w:t>
      </w:r>
    </w:p>
    <w:p w14:paraId="21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3 – </w:t>
      </w:r>
      <w:r>
        <w:rPr>
          <w:color w:val="000000"/>
          <w:sz w:val="28"/>
        </w:rPr>
        <w:t>ул. М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Горького, 81</w:t>
      </w:r>
      <w:r>
        <w:rPr>
          <w:color w:val="000000"/>
          <w:sz w:val="28"/>
        </w:rPr>
        <w:t>,</w:t>
      </w:r>
    </w:p>
    <w:p w14:paraId="22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4 – </w:t>
      </w:r>
      <w:r>
        <w:rPr>
          <w:color w:val="000000"/>
          <w:sz w:val="28"/>
        </w:rPr>
        <w:t>ул. Энтузиастов, 16</w:t>
      </w:r>
      <w:r>
        <w:rPr>
          <w:color w:val="000000"/>
          <w:sz w:val="28"/>
        </w:rPr>
        <w:t>.</w:t>
      </w:r>
    </w:p>
    <w:p w14:paraId="23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роводил</w:t>
      </w:r>
      <w:r>
        <w:rPr>
          <w:color w:val="000000"/>
          <w:sz w:val="28"/>
        </w:rPr>
        <w:t>ся контроль</w:t>
      </w:r>
      <w:r>
        <w:rPr>
          <w:color w:val="000000"/>
          <w:sz w:val="28"/>
        </w:rPr>
        <w:t xml:space="preserve"> содержани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атмосферном воздухе </w:t>
      </w:r>
      <w:r>
        <w:rPr>
          <w:color w:val="000000"/>
          <w:sz w:val="28"/>
        </w:rPr>
        <w:t xml:space="preserve">взвешенных веществ, диоксида серы, оксида углерода, диоксида </w:t>
      </w:r>
      <w:r>
        <w:rPr>
          <w:color w:val="000000"/>
          <w:sz w:val="28"/>
        </w:rPr>
        <w:t xml:space="preserve">и оксида </w:t>
      </w:r>
      <w:r>
        <w:rPr>
          <w:color w:val="000000"/>
          <w:sz w:val="28"/>
        </w:rPr>
        <w:t>азота, сероводорода и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формальдегида.</w:t>
      </w:r>
    </w:p>
    <w:p w14:paraId="24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Превышени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предельно допустимых значений среднемесячных и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максимальных разовых концентраций все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контролируемы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примес</w:t>
      </w:r>
      <w:r>
        <w:rPr>
          <w:color w:val="000000"/>
          <w:sz w:val="28"/>
        </w:rPr>
        <w:t>ей</w:t>
      </w:r>
      <w:r>
        <w:rPr>
          <w:color w:val="000000"/>
          <w:sz w:val="28"/>
        </w:rPr>
        <w:t xml:space="preserve">, кроме 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>ормальдегида</w:t>
      </w:r>
      <w:r>
        <w:rPr>
          <w:color w:val="000000"/>
          <w:sz w:val="28"/>
        </w:rPr>
        <w:t xml:space="preserve"> не обнаружено. </w:t>
      </w:r>
      <w:r>
        <w:rPr>
          <w:color w:val="000000"/>
          <w:sz w:val="28"/>
        </w:rPr>
        <w:t>Средняя за месяц концентрация формальдегида в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целом по городу составила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ПДК. Максимальная разовая концентрация не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превышала предельно допустимое значение</w:t>
      </w:r>
      <w:r>
        <w:rPr>
          <w:color w:val="000000"/>
          <w:sz w:val="28"/>
        </w:rPr>
        <w:t>.</w:t>
      </w:r>
    </w:p>
    <w:p w14:paraId="25000000"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Общая оценка загрязнения атмосферы</w:t>
      </w:r>
      <w:r>
        <w:rPr>
          <w:b w:val="1"/>
          <w:color w:val="000000"/>
          <w:sz w:val="28"/>
          <w:u w:val="none"/>
        </w:rPr>
        <w:t>.</w:t>
      </w:r>
    </w:p>
    <w:p w14:paraId="26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Волгодонске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целом по городу уровень загрязнения атмосферы был низкий.</w:t>
      </w:r>
    </w:p>
    <w:p w14:paraId="27000000">
      <w:pPr>
        <w:ind w:firstLine="709"/>
        <w:jc w:val="both"/>
        <w:rPr>
          <w:color w:val="000000"/>
          <w:sz w:val="28"/>
        </w:rPr>
      </w:pPr>
    </w:p>
    <w:p w14:paraId="28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Таганроге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проводились </w:t>
      </w:r>
      <w:r>
        <w:rPr>
          <w:color w:val="000000"/>
          <w:sz w:val="28"/>
        </w:rPr>
        <w:t>наблюдения за</w:t>
      </w:r>
      <w:r>
        <w:rPr>
          <w:color w:val="000000"/>
          <w:sz w:val="28"/>
        </w:rPr>
        <w:t xml:space="preserve"> содержанием в атмосферном воздухе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взвешенных веществ, диоксида серы, оксида углерода, диоксида азота, оксида азота и хлорида водорода на одной станции, расположенной на</w:t>
      </w:r>
      <w:r>
        <w:rPr>
          <w:color w:val="000000"/>
          <w:sz w:val="28"/>
        </w:rPr>
        <w:t xml:space="preserve"> пересечени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ул.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Александровск</w:t>
      </w:r>
      <w:r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и ул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Гоголевск</w:t>
      </w:r>
      <w:r>
        <w:rPr>
          <w:color w:val="000000"/>
          <w:sz w:val="28"/>
        </w:rPr>
        <w:t>ой.</w:t>
      </w:r>
    </w:p>
    <w:p w14:paraId="29000000">
      <w:pPr>
        <w:tabs>
          <w:tab w:leader="none" w:pos="0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Высокое и экстремальное загрязнени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атмосферного воздуха не зарегистрирован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14:paraId="2A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уровня загрязнения воздуха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взвешенны</w:t>
      </w:r>
      <w:r>
        <w:rPr>
          <w:color w:val="000000"/>
          <w:sz w:val="28"/>
        </w:rPr>
        <w:t>ми</w:t>
      </w:r>
      <w:r>
        <w:rPr>
          <w:color w:val="000000"/>
          <w:sz w:val="28"/>
        </w:rPr>
        <w:t xml:space="preserve"> веществ</w:t>
      </w:r>
      <w:r>
        <w:rPr>
          <w:color w:val="000000"/>
          <w:sz w:val="28"/>
        </w:rPr>
        <w:t>ами,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диоксидом серы, оксидом углерода, диоксидом и оксидом азота</w:t>
      </w:r>
      <w:r>
        <w:rPr>
          <w:color w:val="000000"/>
          <w:sz w:val="28"/>
        </w:rPr>
        <w:t>, хлоридом водорода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выявил превышений значений предельно допустимых концентраций для этих примесей.</w:t>
      </w:r>
    </w:p>
    <w:p w14:paraId="2B000000"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Общая оценка загрязнения атмосферы.</w:t>
      </w:r>
    </w:p>
    <w:p w14:paraId="2C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Таганроге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уровень загрязнения атмосферы 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низкий</w:t>
      </w:r>
      <w:r>
        <w:rPr>
          <w:color w:val="000000"/>
          <w:sz w:val="28"/>
        </w:rPr>
        <w:t>.</w:t>
      </w:r>
    </w:p>
    <w:p w14:paraId="2D000000">
      <w:pPr>
        <w:ind w:firstLine="709"/>
        <w:jc w:val="both"/>
        <w:rPr>
          <w:color w:val="000000"/>
          <w:sz w:val="28"/>
        </w:rPr>
      </w:pPr>
    </w:p>
    <w:p w14:paraId="2E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>Шахты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проводились наблюдения за содержанием в атмосферном воздухе взвешенных веществ, диоксида серы, оксида углерода, диоксида азота, оксида азота и сероводорода. Н</w:t>
      </w:r>
      <w:r>
        <w:rPr>
          <w:color w:val="000000"/>
          <w:sz w:val="28"/>
        </w:rPr>
        <w:t xml:space="preserve">аблюдения </w:t>
      </w:r>
      <w:r>
        <w:rPr>
          <w:color w:val="000000"/>
          <w:sz w:val="28"/>
        </w:rPr>
        <w:t>выполнялись на одной станции государственной наблюдательной сети</w:t>
      </w:r>
      <w:r>
        <w:rPr>
          <w:color w:val="000000"/>
          <w:sz w:val="28"/>
        </w:rPr>
        <w:t>.</w:t>
      </w:r>
    </w:p>
    <w:p w14:paraId="2F000000">
      <w:pPr>
        <w:tabs>
          <w:tab w:leader="none" w:pos="0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Высокое и экстремальное загрязнени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атмосферного воздуха не зарегистрирован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14:paraId="30000000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Средняя за месяц концентрация взвешенных веществ</w:t>
      </w:r>
      <w:r>
        <w:rPr>
          <w:color w:val="000000"/>
          <w:sz w:val="28"/>
        </w:rPr>
        <w:t xml:space="preserve"> не</w:t>
      </w:r>
      <w:r>
        <w:rPr>
          <w:sz w:val="28"/>
        </w:rPr>
        <w:t xml:space="preserve"> превышал</w:t>
      </w:r>
      <w:r>
        <w:rPr>
          <w:sz w:val="28"/>
        </w:rPr>
        <w:t>а</w:t>
      </w:r>
      <w:r>
        <w:rPr>
          <w:sz w:val="28"/>
        </w:rPr>
        <w:t xml:space="preserve"> предельно допустимое значение</w:t>
      </w:r>
      <w:r>
        <w:rPr>
          <w:sz w:val="28"/>
        </w:rPr>
        <w:t>.</w:t>
      </w:r>
      <w:r>
        <w:rPr>
          <w:sz w:val="28"/>
        </w:rPr>
        <w:t xml:space="preserve"> Максимальная разовая концентрация превышала гигиенический норматив в </w:t>
      </w:r>
      <w:r>
        <w:rPr>
          <w:sz w:val="28"/>
        </w:rPr>
        <w:t>2,</w:t>
      </w:r>
      <w:r>
        <w:rPr>
          <w:sz w:val="28"/>
        </w:rPr>
        <w:t>2</w:t>
      </w:r>
      <w:r>
        <w:rPr>
          <w:sz w:val="28"/>
        </w:rPr>
        <w:t xml:space="preserve"> раза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ию</w:t>
      </w:r>
      <w:r>
        <w:rPr>
          <w:sz w:val="28"/>
        </w:rPr>
        <w:t>л</w:t>
      </w:r>
      <w:r>
        <w:rPr>
          <w:sz w:val="28"/>
        </w:rPr>
        <w:t>я</w:t>
      </w:r>
      <w:r>
        <w:rPr>
          <w:sz w:val="28"/>
        </w:rPr>
        <w:t xml:space="preserve">. Повторяемость случаев превышения предельно допустимой максимальной разовой концентрации составила </w:t>
      </w:r>
      <w:r>
        <w:rPr>
          <w:sz w:val="28"/>
        </w:rPr>
        <w:t>7</w:t>
      </w:r>
      <w:r>
        <w:rPr>
          <w:sz w:val="28"/>
        </w:rPr>
        <w:t>,</w:t>
      </w:r>
      <w:r>
        <w:rPr>
          <w:sz w:val="28"/>
        </w:rPr>
        <w:t>1</w:t>
      </w:r>
      <w:r>
        <w:rPr>
          <w:sz w:val="28"/>
        </w:rPr>
        <w:t xml:space="preserve">% </w:t>
      </w:r>
      <w:r>
        <w:rPr>
          <w:sz w:val="28"/>
        </w:rPr>
        <w:t>(НП=</w:t>
      </w:r>
      <w:r>
        <w:rPr>
          <w:sz w:val="28"/>
        </w:rPr>
        <w:t>7</w:t>
      </w:r>
      <w:r>
        <w:rPr>
          <w:sz w:val="28"/>
        </w:rPr>
        <w:t>,</w:t>
      </w:r>
      <w:r>
        <w:rPr>
          <w:sz w:val="28"/>
        </w:rPr>
        <w:t>1</w:t>
      </w:r>
      <w:r>
        <w:rPr>
          <w:sz w:val="28"/>
        </w:rPr>
        <w:t>%).</w:t>
      </w:r>
    </w:p>
    <w:p w14:paraId="31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уровн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загрязнения воздуха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диоксидом серы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оксидом углерода,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диоксидом и </w:t>
      </w:r>
      <w:r>
        <w:rPr>
          <w:color w:val="000000"/>
          <w:sz w:val="28"/>
        </w:rPr>
        <w:t>оксид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азота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сероводородом </w:t>
      </w:r>
      <w:r>
        <w:rPr>
          <w:color w:val="000000"/>
          <w:sz w:val="28"/>
        </w:rPr>
        <w:t xml:space="preserve">не </w:t>
      </w:r>
      <w:r>
        <w:rPr>
          <w:color w:val="000000"/>
          <w:sz w:val="28"/>
        </w:rPr>
        <w:t>выявил превышени</w:t>
      </w:r>
      <w:r>
        <w:rPr>
          <w:color w:val="000000"/>
          <w:sz w:val="28"/>
        </w:rPr>
        <w:t xml:space="preserve">й </w:t>
      </w:r>
      <w:r>
        <w:rPr>
          <w:color w:val="000000"/>
          <w:sz w:val="28"/>
        </w:rPr>
        <w:t xml:space="preserve">значений </w:t>
      </w:r>
      <w:r>
        <w:rPr>
          <w:color w:val="000000"/>
          <w:sz w:val="28"/>
        </w:rPr>
        <w:t xml:space="preserve">предельно допустимых концентраций </w:t>
      </w:r>
      <w:r>
        <w:rPr>
          <w:color w:val="000000"/>
          <w:sz w:val="28"/>
        </w:rPr>
        <w:t xml:space="preserve">для этих </w:t>
      </w:r>
      <w:r>
        <w:rPr>
          <w:color w:val="000000"/>
          <w:sz w:val="28"/>
        </w:rPr>
        <w:t>примесей</w:t>
      </w:r>
      <w:r>
        <w:rPr>
          <w:color w:val="000000"/>
          <w:sz w:val="28"/>
        </w:rPr>
        <w:t>.</w:t>
      </w:r>
    </w:p>
    <w:p w14:paraId="32000000"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Общая оценка загрязнения атмосферы.</w:t>
      </w:r>
    </w:p>
    <w:p w14:paraId="33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Шахты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уровень загрязнения атмосферы 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повышенный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Он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определялся значением </w:t>
      </w:r>
      <w:r>
        <w:rPr>
          <w:color w:val="000000"/>
          <w:sz w:val="28"/>
        </w:rPr>
        <w:t>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34000000">
      <w:pPr>
        <w:ind w:firstLine="709"/>
        <w:jc w:val="both"/>
        <w:rPr>
          <w:color w:val="000000"/>
          <w:sz w:val="28"/>
        </w:rPr>
      </w:pPr>
    </w:p>
    <w:p w14:paraId="35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rFonts w:ascii="Times New Roman" w:hAnsi="Times New Roman"/>
          <w:sz w:val="28"/>
        </w:rPr>
        <w:t> </w:t>
      </w:r>
      <w:r>
        <w:rPr>
          <w:sz w:val="28"/>
        </w:rPr>
        <w:t>Цимлянск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осуществлялся контроль </w:t>
      </w:r>
      <w:r>
        <w:rPr>
          <w:sz w:val="28"/>
        </w:rPr>
        <w:t>содержани</w:t>
      </w:r>
      <w:r>
        <w:rPr>
          <w:sz w:val="28"/>
        </w:rPr>
        <w:t>я</w:t>
      </w:r>
      <w:r>
        <w:rPr>
          <w:sz w:val="28"/>
        </w:rPr>
        <w:t xml:space="preserve"> в</w:t>
      </w:r>
      <w:r>
        <w:rPr>
          <w:color w:val="000000"/>
          <w:sz w:val="28"/>
        </w:rPr>
        <w:t xml:space="preserve"> атмосферном воздухе таких вредных примесей как взвешенные вещества, диоксид серы, оксид углерода, диоксид и оксид азота, сероводород.</w:t>
      </w:r>
    </w:p>
    <w:p w14:paraId="36000000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По результатам измерений </w:t>
      </w:r>
      <w:r>
        <w:rPr>
          <w:sz w:val="28"/>
        </w:rPr>
        <w:t xml:space="preserve">в </w:t>
      </w:r>
      <w:r>
        <w:rPr>
          <w:sz w:val="28"/>
        </w:rPr>
        <w:t>ию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превышений </w:t>
      </w:r>
      <w:r>
        <w:rPr>
          <w:sz w:val="28"/>
        </w:rPr>
        <w:t>предельно допустимых концентраций</w:t>
      </w:r>
      <w:r>
        <w:rPr>
          <w:sz w:val="28"/>
        </w:rPr>
        <w:t xml:space="preserve"> </w:t>
      </w:r>
      <w:r>
        <w:rPr>
          <w:sz w:val="28"/>
        </w:rPr>
        <w:t xml:space="preserve">по всем </w:t>
      </w:r>
      <w:r>
        <w:rPr>
          <w:sz w:val="28"/>
        </w:rPr>
        <w:t>определяемым</w:t>
      </w:r>
      <w:r>
        <w:rPr>
          <w:sz w:val="28"/>
        </w:rPr>
        <w:t xml:space="preserve"> показателям </w:t>
      </w:r>
      <w:r>
        <w:rPr>
          <w:sz w:val="28"/>
        </w:rPr>
        <w:t>не отмечено.</w:t>
      </w:r>
    </w:p>
    <w:p w14:paraId="37000000">
      <w:pPr>
        <w:ind w:firstLine="709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b w:val="1"/>
          <w:color w:val="000000"/>
          <w:sz w:val="28"/>
          <w:u w:val="single"/>
        </w:rPr>
        <w:t>Общая оценка загрязнения атмосферы.</w:t>
      </w:r>
    </w:p>
    <w:p w14:paraId="38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Цимлянск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ию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уровень загрязнения атмосферы был низкий.</w:t>
      </w:r>
    </w:p>
    <w:sectPr>
      <w:pgSz w:h="16837" w:orient="portrait" w:w="11905"/>
      <w:pgMar w:bottom="851" w:footer="720" w:gutter="0" w:header="720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WW-Absatz-Standardschriftart11111111111111111111111111111111111111111"/>
    <w:link w:val="Style_3_ch"/>
  </w:style>
  <w:style w:styleId="Style_3_ch" w:type="character">
    <w:name w:val="WW-Absatz-Standardschriftart1111111111111111111111111111111111111111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WW-Absatz-Standardschriftart11111111111111111111111111111111111111111111111111111111"/>
    <w:link w:val="Style_5_ch"/>
  </w:style>
  <w:style w:styleId="Style_5_ch" w:type="character">
    <w:name w:val="WW-Absatz-Standardschriftart11111111111111111111111111111111111111111111111111111111"/>
    <w:link w:val="Style_5"/>
  </w:style>
  <w:style w:styleId="Style_6" w:type="paragraph">
    <w:name w:val="WW-Absatz-Standardschriftart11111111111111111111111111111111111111111111111"/>
    <w:link w:val="Style_6_ch"/>
  </w:style>
  <w:style w:styleId="Style_6_ch" w:type="character">
    <w:name w:val="WW-Absatz-Standardschriftart11111111111111111111111111111111111111111111111"/>
    <w:link w:val="Style_6"/>
  </w:style>
  <w:style w:styleId="Style_7" w:type="paragraph">
    <w:name w:val="WW-Absatz-Standardschriftart11111"/>
    <w:link w:val="Style_7_ch"/>
  </w:style>
  <w:style w:styleId="Style_7_ch" w:type="character">
    <w:name w:val="WW-Absatz-Standardschriftart11111"/>
    <w:link w:val="Style_7"/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-Absatz-Standardschriftart1111111111111111111111111111111111111111111111111111111111111"/>
    <w:link w:val="Style_9_ch"/>
  </w:style>
  <w:style w:styleId="Style_9_ch" w:type="character">
    <w:name w:val="WW-Absatz-Standardschriftart1111111111111111111111111111111111111111111111111111111111111"/>
    <w:link w:val="Style_9"/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-Absatz-Standardschriftart111111111111111111111111"/>
    <w:link w:val="Style_12_ch"/>
  </w:style>
  <w:style w:styleId="Style_12_ch" w:type="character">
    <w:name w:val="WW-Absatz-Standardschriftart111111111111111111111111"/>
    <w:link w:val="Style_12"/>
  </w:style>
  <w:style w:styleId="Style_13" w:type="paragraph">
    <w:name w:val="WW-Absatz-Standardschriftart1111111111111111111111111111111"/>
    <w:link w:val="Style_13_ch"/>
  </w:style>
  <w:style w:styleId="Style_13_ch" w:type="character">
    <w:name w:val="WW-Absatz-Standardschriftart1111111111111111111111111111111"/>
    <w:link w:val="Style_13"/>
  </w:style>
  <w:style w:styleId="Style_14" w:type="paragraph">
    <w:name w:val="WW-Absatz-Standardschriftart111111111111111"/>
    <w:link w:val="Style_14_ch"/>
  </w:style>
  <w:style w:styleId="Style_14_ch" w:type="character">
    <w:name w:val="WW-Absatz-Standardschriftart111111111111111"/>
    <w:link w:val="Style_14"/>
  </w:style>
  <w:style w:styleId="Style_15" w:type="paragraph">
    <w:name w:val="WW-Absatz-Standardschriftart11111111111111111111111"/>
    <w:link w:val="Style_15_ch"/>
  </w:style>
  <w:style w:styleId="Style_15_ch" w:type="character">
    <w:name w:val="WW-Absatz-Standardschriftart11111111111111111111111"/>
    <w:link w:val="Style_15"/>
  </w:style>
  <w:style w:styleId="Style_16" w:type="paragraph">
    <w:name w:val="WW-Absatz-Standardschriftart1111111111111111111111111111111111111111111111111111111"/>
    <w:link w:val="Style_16_ch"/>
  </w:style>
  <w:style w:styleId="Style_16_ch" w:type="character">
    <w:name w:val="WW-Absatz-Standardschriftart1111111111111111111111111111111111111111111111111111111"/>
    <w:link w:val="Style_16"/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WW-Absatz-Standardschriftart11111111111111111111"/>
    <w:link w:val="Style_18_ch"/>
  </w:style>
  <w:style w:styleId="Style_18_ch" w:type="character">
    <w:name w:val="WW-Absatz-Standardschriftart11111111111111111111"/>
    <w:link w:val="Style_18"/>
  </w:style>
  <w:style w:styleId="Style_19" w:type="paragraph">
    <w:name w:val="WW-Absatz-Standardschriftart1111111111111111111111111111111111111111111111111111111111"/>
    <w:link w:val="Style_19_ch"/>
  </w:style>
  <w:style w:styleId="Style_19_ch" w:type="character">
    <w:name w:val="WW-Absatz-Standardschriftart1111111111111111111111111111111111111111111111111111111111"/>
    <w:link w:val="Style_19"/>
  </w:style>
  <w:style w:styleId="Style_20" w:type="paragraph">
    <w:name w:val="List"/>
    <w:basedOn w:val="Style_21"/>
    <w:link w:val="Style_20_ch"/>
    <w:rPr>
      <w:rFonts w:ascii="Arial" w:hAnsi="Arial"/>
    </w:rPr>
  </w:style>
  <w:style w:styleId="Style_20_ch" w:type="character">
    <w:name w:val="List"/>
    <w:basedOn w:val="Style_21_ch"/>
    <w:link w:val="Style_20"/>
    <w:rPr>
      <w:rFonts w:ascii="Arial" w:hAnsi="Arial"/>
    </w:rPr>
  </w:style>
  <w:style w:styleId="Style_22" w:type="paragraph">
    <w:name w:val="heading 3"/>
    <w:basedOn w:val="Style_2"/>
    <w:next w:val="Style_2"/>
    <w:link w:val="Style_22_ch"/>
    <w:uiPriority w:val="9"/>
    <w:qFormat/>
    <w:pPr>
      <w:keepNext w:val="1"/>
      <w:tabs>
        <w:tab w:leader="none" w:pos="0" w:val="left"/>
      </w:tabs>
      <w:ind/>
      <w:jc w:val="center"/>
      <w:outlineLvl w:val="2"/>
    </w:pPr>
    <w:rPr>
      <w:b w:val="1"/>
      <w:color w:val="000080"/>
      <w:sz w:val="22"/>
    </w:rPr>
  </w:style>
  <w:style w:styleId="Style_22_ch" w:type="character">
    <w:name w:val="heading 3"/>
    <w:basedOn w:val="Style_2_ch"/>
    <w:link w:val="Style_22"/>
    <w:rPr>
      <w:b w:val="1"/>
      <w:color w:val="000080"/>
      <w:sz w:val="22"/>
    </w:rPr>
  </w:style>
  <w:style w:styleId="Style_23" w:type="paragraph">
    <w:name w:val="WW-Absatz-Standardschriftart1111111111111111"/>
    <w:link w:val="Style_23_ch"/>
  </w:style>
  <w:style w:styleId="Style_23_ch" w:type="character">
    <w:name w:val="WW-Absatz-Standardschriftart1111111111111111"/>
    <w:link w:val="Style_23"/>
  </w:style>
  <w:style w:styleId="Style_24" w:type="paragraph">
    <w:name w:val="WW-Absatz-Standardschriftart1111111111111111111111111111111111111111"/>
    <w:link w:val="Style_24_ch"/>
  </w:style>
  <w:style w:styleId="Style_24_ch" w:type="character">
    <w:name w:val="WW-Absatz-Standardschriftart1111111111111111111111111111111111111111"/>
    <w:link w:val="Style_24"/>
  </w:style>
  <w:style w:styleId="Style_25" w:type="paragraph">
    <w:name w:val="WW-Absatz-Standardschriftart111111111111111111111111111111111111111111111111111111111111111111"/>
    <w:link w:val="Style_25_ch"/>
  </w:style>
  <w:style w:styleId="Style_25_ch" w:type="character">
    <w:name w:val="WW-Absatz-Standardschriftart111111111111111111111111111111111111111111111111111111111111111111"/>
    <w:link w:val="Style_25"/>
  </w:style>
  <w:style w:styleId="Style_26" w:type="paragraph">
    <w:name w:val="Заголовок таблицы"/>
    <w:basedOn w:val="Style_27"/>
    <w:link w:val="Style_26_ch"/>
    <w:pPr>
      <w:ind/>
      <w:jc w:val="center"/>
    </w:pPr>
    <w:rPr>
      <w:b w:val="1"/>
    </w:rPr>
  </w:style>
  <w:style w:styleId="Style_26_ch" w:type="character">
    <w:name w:val="Заголовок таблицы"/>
    <w:basedOn w:val="Style_27_ch"/>
    <w:link w:val="Style_26"/>
    <w:rPr>
      <w:b w:val="1"/>
    </w:rPr>
  </w:style>
  <w:style w:styleId="Style_28" w:type="paragraph">
    <w:name w:val="WW-Absatz-Standardschriftart11111111111111111"/>
    <w:link w:val="Style_28_ch"/>
  </w:style>
  <w:style w:styleId="Style_28_ch" w:type="character">
    <w:name w:val="WW-Absatz-Standardschriftart11111111111111111"/>
    <w:link w:val="Style_28"/>
  </w:style>
  <w:style w:styleId="Style_29" w:type="paragraph">
    <w:name w:val="WW-Absatz-Standardschriftart111111111111111111111111111111111111111111111111111111111111111"/>
    <w:link w:val="Style_29_ch"/>
  </w:style>
  <w:style w:styleId="Style_29_ch" w:type="character">
    <w:name w:val="WW-Absatz-Standardschriftart111111111111111111111111111111111111111111111111111111111111111"/>
    <w:link w:val="Style_29"/>
  </w:style>
  <w:style w:styleId="Style_30" w:type="paragraph">
    <w:name w:val="Absatz-Standardschriftart"/>
    <w:link w:val="Style_30_ch"/>
  </w:style>
  <w:style w:styleId="Style_30_ch" w:type="character">
    <w:name w:val="Absatz-Standardschriftart"/>
    <w:link w:val="Style_30"/>
  </w:style>
  <w:style w:styleId="Style_31" w:type="paragraph">
    <w:name w:val="WW-Absatz-Standardschriftart11111111111111111111111111111111111111111111"/>
    <w:link w:val="Style_31_ch"/>
  </w:style>
  <w:style w:styleId="Style_31_ch" w:type="character">
    <w:name w:val="WW-Absatz-Standardschriftart11111111111111111111111111111111111111111111"/>
    <w:link w:val="Style_31"/>
  </w:style>
  <w:style w:styleId="Style_32" w:type="paragraph">
    <w:name w:val="WW-Absatz-Standardschriftart111111"/>
    <w:link w:val="Style_32_ch"/>
  </w:style>
  <w:style w:styleId="Style_32_ch" w:type="character">
    <w:name w:val="WW-Absatz-Standardschriftart111111"/>
    <w:link w:val="Style_32"/>
  </w:style>
  <w:style w:styleId="Style_33" w:type="paragraph">
    <w:name w:val="WW-Absatz-Standardschriftart11111111111111111111111111111111111111111111111111"/>
    <w:link w:val="Style_33_ch"/>
  </w:style>
  <w:style w:styleId="Style_33_ch" w:type="character">
    <w:name w:val="WW-Absatz-Standardschriftart11111111111111111111111111111111111111111111111111"/>
    <w:link w:val="Style_33"/>
  </w:style>
  <w:style w:styleId="Style_34" w:type="paragraph">
    <w:name w:val="WW-Absatz-Standardschriftart1111111111111111111111"/>
    <w:link w:val="Style_34_ch"/>
  </w:style>
  <w:style w:styleId="Style_34_ch" w:type="character">
    <w:name w:val="WW-Absatz-Standardschriftart1111111111111111111111"/>
    <w:link w:val="Style_34"/>
  </w:style>
  <w:style w:styleId="Style_27" w:type="paragraph">
    <w:name w:val="Содержимое таблицы"/>
    <w:basedOn w:val="Style_2"/>
    <w:link w:val="Style_27_ch"/>
  </w:style>
  <w:style w:styleId="Style_27_ch" w:type="character">
    <w:name w:val="Содержимое таблицы"/>
    <w:basedOn w:val="Style_2_ch"/>
    <w:link w:val="Style_27"/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WW8Num1z0"/>
    <w:link w:val="Style_36_ch"/>
    <w:rPr>
      <w:rFonts w:ascii="Times New Roman" w:hAnsi="Times New Roman"/>
    </w:rPr>
  </w:style>
  <w:style w:styleId="Style_36_ch" w:type="character">
    <w:name w:val="WW8Num1z0"/>
    <w:link w:val="Style_36"/>
    <w:rPr>
      <w:rFonts w:ascii="Times New Roman" w:hAnsi="Times New Roman"/>
    </w:rPr>
  </w:style>
  <w:style w:styleId="Style_37" w:type="paragraph">
    <w:name w:val="WW-Absatz-Standardschriftart1111111111111111111111111111111111111111111"/>
    <w:link w:val="Style_37_ch"/>
  </w:style>
  <w:style w:styleId="Style_37_ch" w:type="character">
    <w:name w:val="WW-Absatz-Standardschriftart1111111111111111111111111111111111111111111"/>
    <w:link w:val="Style_37"/>
  </w:style>
  <w:style w:styleId="Style_38" w:type="paragraph">
    <w:name w:val="WW-Absatz-Standardschriftart111111111111111111111111111111111111111111111111111111111111111111111"/>
    <w:link w:val="Style_38_ch"/>
  </w:style>
  <w:style w:styleId="Style_38_ch" w:type="character">
    <w:name w:val="WW-Absatz-Standardschriftart111111111111111111111111111111111111111111111111111111111111111111111"/>
    <w:link w:val="Style_38"/>
  </w:style>
  <w:style w:styleId="Style_39" w:type="paragraph">
    <w:name w:val="toc 3"/>
    <w:next w:val="Style_2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WW-Absatz-Standardschriftart11111111111111111111111111111111111111111111111111111111111"/>
    <w:link w:val="Style_40_ch"/>
  </w:style>
  <w:style w:styleId="Style_40_ch" w:type="character">
    <w:name w:val="WW-Absatz-Standardschriftart11111111111111111111111111111111111111111111111111111111111"/>
    <w:link w:val="Style_40"/>
  </w:style>
  <w:style w:styleId="Style_41" w:type="paragraph">
    <w:name w:val="WW-Absatz-Standardschriftart"/>
    <w:link w:val="Style_41_ch"/>
  </w:style>
  <w:style w:styleId="Style_41_ch" w:type="character">
    <w:name w:val="WW-Absatz-Standardschriftart"/>
    <w:link w:val="Style_41"/>
  </w:style>
  <w:style w:styleId="Style_42" w:type="paragraph">
    <w:name w:val="Основной текст с отступом 31"/>
    <w:basedOn w:val="Style_2"/>
    <w:link w:val="Style_42_ch"/>
    <w:pPr>
      <w:spacing w:after="120" w:before="0"/>
      <w:ind w:firstLine="0" w:left="283" w:right="0"/>
    </w:pPr>
    <w:rPr>
      <w:sz w:val="16"/>
    </w:rPr>
  </w:style>
  <w:style w:styleId="Style_42_ch" w:type="character">
    <w:name w:val="Основной текст с отступом 31"/>
    <w:basedOn w:val="Style_2_ch"/>
    <w:link w:val="Style_42"/>
    <w:rPr>
      <w:sz w:val="16"/>
    </w:rPr>
  </w:style>
  <w:style w:styleId="Style_43" w:type="paragraph">
    <w:name w:val="WW-Absatz-Standardschriftart111111111111111111111111111111"/>
    <w:link w:val="Style_43_ch"/>
  </w:style>
  <w:style w:styleId="Style_43_ch" w:type="character">
    <w:name w:val="WW-Absatz-Standardschriftart111111111111111111111111111111"/>
    <w:link w:val="Style_43"/>
  </w:style>
  <w:style w:styleId="Style_44" w:type="paragraph">
    <w:name w:val="WW-Absatz-Standardschriftart111111111111111111111111111"/>
    <w:link w:val="Style_44_ch"/>
  </w:style>
  <w:style w:styleId="Style_44_ch" w:type="character">
    <w:name w:val="WW-Absatz-Standardschriftart111111111111111111111111111"/>
    <w:link w:val="Style_44"/>
  </w:style>
  <w:style w:styleId="Style_45" w:type="paragraph">
    <w:name w:val="WW-Absatz-Standardschriftart111111111111111111111111111111111111111111111111111111111"/>
    <w:link w:val="Style_45_ch"/>
  </w:style>
  <w:style w:styleId="Style_45_ch" w:type="character">
    <w:name w:val="WW-Absatz-Standardschriftart111111111111111111111111111111111111111111111111111111111"/>
    <w:link w:val="Style_45"/>
  </w:style>
  <w:style w:styleId="Style_46" w:type="paragraph">
    <w:name w:val="WW-Absatz-Standardschriftart1111111111111111111111111111111111111"/>
    <w:link w:val="Style_46_ch"/>
  </w:style>
  <w:style w:styleId="Style_46_ch" w:type="character">
    <w:name w:val="WW-Absatz-Standardschriftart1111111111111111111111111111111111111"/>
    <w:link w:val="Style_46"/>
  </w:style>
  <w:style w:styleId="Style_47" w:type="paragraph">
    <w:name w:val="WW-Absatz-Standardschriftart11111111111111111111111111111111111111111111111111111111111111"/>
    <w:link w:val="Style_47_ch"/>
  </w:style>
  <w:style w:styleId="Style_47_ch" w:type="character">
    <w:name w:val="WW-Absatz-Standardschriftart11111111111111111111111111111111111111111111111111111111111111"/>
    <w:link w:val="Style_47"/>
  </w:style>
  <w:style w:styleId="Style_48" w:type="paragraph">
    <w:name w:val="WW-Absatz-Standardschriftart11111111111111111111111111111111111"/>
    <w:link w:val="Style_48_ch"/>
  </w:style>
  <w:style w:styleId="Style_48_ch" w:type="character">
    <w:name w:val="WW-Absatz-Standardschriftart11111111111111111111111111111111111"/>
    <w:link w:val="Style_48"/>
  </w:style>
  <w:style w:styleId="Style_49" w:type="paragraph">
    <w:name w:val="WW-Absatz-Standardschriftart11111111"/>
    <w:link w:val="Style_49_ch"/>
  </w:style>
  <w:style w:styleId="Style_49_ch" w:type="character">
    <w:name w:val="WW-Absatz-Standardschriftart11111111"/>
    <w:link w:val="Style_49"/>
  </w:style>
  <w:style w:styleId="Style_50" w:type="paragraph">
    <w:name w:val="heading 5"/>
    <w:next w:val="Style_2"/>
    <w:link w:val="Style_5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0_ch" w:type="character">
    <w:name w:val="heading 5"/>
    <w:link w:val="Style_50"/>
    <w:rPr>
      <w:rFonts w:ascii="XO Thames" w:hAnsi="XO Thames"/>
      <w:b w:val="1"/>
      <w:sz w:val="22"/>
    </w:rPr>
  </w:style>
  <w:style w:styleId="Style_51" w:type="paragraph">
    <w:name w:val="WW-Absatz-Standardschriftart111111111111"/>
    <w:link w:val="Style_51_ch"/>
  </w:style>
  <w:style w:styleId="Style_51_ch" w:type="character">
    <w:name w:val="WW-Absatz-Standardschriftart111111111111"/>
    <w:link w:val="Style_51"/>
  </w:style>
  <w:style w:styleId="Style_52" w:type="paragraph">
    <w:name w:val="heading 1"/>
    <w:basedOn w:val="Style_2"/>
    <w:next w:val="Style_2"/>
    <w:link w:val="Style_52_ch"/>
    <w:uiPriority w:val="9"/>
    <w:qFormat/>
    <w:pPr>
      <w:keepNext w:val="1"/>
      <w:tabs>
        <w:tab w:leader="none" w:pos="0" w:val="left"/>
      </w:tabs>
      <w:ind/>
      <w:jc w:val="both"/>
      <w:outlineLvl w:val="0"/>
    </w:pPr>
    <w:rPr>
      <w:b w:val="1"/>
      <w:sz w:val="22"/>
    </w:rPr>
  </w:style>
  <w:style w:styleId="Style_52_ch" w:type="character">
    <w:name w:val="heading 1"/>
    <w:basedOn w:val="Style_2_ch"/>
    <w:link w:val="Style_52"/>
    <w:rPr>
      <w:b w:val="1"/>
      <w:sz w:val="22"/>
    </w:rPr>
  </w:style>
  <w:style w:styleId="Style_53" w:type="paragraph">
    <w:name w:val="WW-Absatz-Standardschriftart1111111111"/>
    <w:link w:val="Style_53_ch"/>
  </w:style>
  <w:style w:styleId="Style_53_ch" w:type="character">
    <w:name w:val="WW-Absatz-Standardschriftart1111111111"/>
    <w:link w:val="Style_53"/>
  </w:style>
  <w:style w:styleId="Style_54" w:type="paragraph">
    <w:name w:val="WW-Absatz-Standardschriftart11111111111111111111111111111111111111111111111111111111111111111111"/>
    <w:link w:val="Style_54_ch"/>
  </w:style>
  <w:style w:styleId="Style_54_ch" w:type="character">
    <w:name w:val="WW-Absatz-Standardschriftart11111111111111111111111111111111111111111111111111111111111111111111"/>
    <w:link w:val="Style_54"/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57" w:type="paragraph">
    <w:name w:val="WW-Absatz-Standardschriftart111111111111111111111111111111111111111111111111111111111111"/>
    <w:link w:val="Style_57_ch"/>
  </w:style>
  <w:style w:styleId="Style_57_ch" w:type="character">
    <w:name w:val="WW-Absatz-Standardschriftart111111111111111111111111111111111111111111111111111111111111"/>
    <w:link w:val="Style_57"/>
  </w:style>
  <w:style w:styleId="Style_58" w:type="paragraph">
    <w:name w:val="toc 1"/>
    <w:next w:val="Style_2"/>
    <w:link w:val="Style_5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/>
      <w:ind/>
    </w:pPr>
  </w:style>
  <w:style w:styleId="Style_1_ch" w:type="character">
    <w:name w:val="Normal (Web)"/>
    <w:basedOn w:val="Style_2_ch"/>
    <w:link w:val="Style_1"/>
  </w:style>
  <w:style w:styleId="Style_59" w:type="paragraph">
    <w:name w:val="Header and Footer"/>
    <w:link w:val="Style_59_ch"/>
    <w:pPr>
      <w:spacing w:line="240" w:lineRule="auto"/>
      <w:ind/>
      <w:jc w:val="both"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61" w:type="paragraph">
    <w:name w:val="WW-Absatz-Standardschriftart1111111111111111111111111111111111111111111111"/>
    <w:link w:val="Style_61_ch"/>
  </w:style>
  <w:style w:styleId="Style_61_ch" w:type="character">
    <w:name w:val="WW-Absatz-Standardschriftart1111111111111111111111111111111111111111111111"/>
    <w:link w:val="Style_61"/>
  </w:style>
  <w:style w:styleId="Style_62" w:type="paragraph">
    <w:name w:val="WW-Absatz-Standardschriftart1111111111111111111111111111"/>
    <w:link w:val="Style_62_ch"/>
  </w:style>
  <w:style w:styleId="Style_62_ch" w:type="character">
    <w:name w:val="WW-Absatz-Standardschriftart1111111111111111111111111111"/>
    <w:link w:val="Style_62"/>
  </w:style>
  <w:style w:styleId="Style_63" w:type="paragraph">
    <w:name w:val="toc 9"/>
    <w:next w:val="Style_2"/>
    <w:link w:val="Style_6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WW-Absatz-Standardschriftart11111111111111111111111111111111111111111111111111111111111111111"/>
    <w:link w:val="Style_64_ch"/>
  </w:style>
  <w:style w:styleId="Style_64_ch" w:type="character">
    <w:name w:val="WW-Absatz-Standardschriftart11111111111111111111111111111111111111111111111111111111111111111"/>
    <w:link w:val="Style_64"/>
  </w:style>
  <w:style w:styleId="Style_65" w:type="paragraph">
    <w:name w:val="WW-Absatz-Standardschriftart1111111"/>
    <w:link w:val="Style_65_ch"/>
  </w:style>
  <w:style w:styleId="Style_65_ch" w:type="character">
    <w:name w:val="WW-Absatz-Standardschriftart1111111"/>
    <w:link w:val="Style_65"/>
  </w:style>
  <w:style w:styleId="Style_66" w:type="paragraph">
    <w:name w:val="WW-Absatz-Standardschriftart11111111111111111111111111111"/>
    <w:link w:val="Style_66_ch"/>
  </w:style>
  <w:style w:styleId="Style_66_ch" w:type="character">
    <w:name w:val="WW-Absatz-Standardschriftart11111111111111111111111111111"/>
    <w:link w:val="Style_66"/>
  </w:style>
  <w:style w:styleId="Style_67" w:type="paragraph">
    <w:name w:val="WW-Absatz-Standardschriftart11111111111111111111111111111111111111"/>
    <w:link w:val="Style_67_ch"/>
  </w:style>
  <w:style w:styleId="Style_67_ch" w:type="character">
    <w:name w:val="WW-Absatz-Standardschriftart11111111111111111111111111111111111111"/>
    <w:link w:val="Style_67"/>
  </w:style>
  <w:style w:styleId="Style_68" w:type="paragraph">
    <w:name w:val="WW-Absatz-Standardschriftart11"/>
    <w:link w:val="Style_68_ch"/>
  </w:style>
  <w:style w:styleId="Style_68_ch" w:type="character">
    <w:name w:val="WW-Absatz-Standardschriftart11"/>
    <w:link w:val="Style_68"/>
  </w:style>
  <w:style w:styleId="Style_69" w:type="paragraph">
    <w:name w:val="WW-Absatz-Standardschriftart111111111111111111111"/>
    <w:link w:val="Style_69_ch"/>
  </w:style>
  <w:style w:styleId="Style_69_ch" w:type="character">
    <w:name w:val="WW-Absatz-Standardschriftart111111111111111111111"/>
    <w:link w:val="Style_69"/>
  </w:style>
  <w:style w:styleId="Style_70" w:type="paragraph">
    <w:name w:val="WW-Absatz-Standardschriftart111"/>
    <w:link w:val="Style_70_ch"/>
  </w:style>
  <w:style w:styleId="Style_70_ch" w:type="character">
    <w:name w:val="WW-Absatz-Standardschriftart111"/>
    <w:link w:val="Style_70"/>
  </w:style>
  <w:style w:styleId="Style_71" w:type="paragraph">
    <w:name w:val="WW-Absatz-Standardschriftart1111111111111111111111111111111111111111111111111111"/>
    <w:link w:val="Style_71_ch"/>
  </w:style>
  <w:style w:styleId="Style_71_ch" w:type="character">
    <w:name w:val="WW-Absatz-Standardschriftart1111111111111111111111111111111111111111111111111111"/>
    <w:link w:val="Style_71"/>
  </w:style>
  <w:style w:styleId="Style_72" w:type="paragraph">
    <w:name w:val="WW-Absatz-Standardschriftart1111"/>
    <w:link w:val="Style_72_ch"/>
  </w:style>
  <w:style w:styleId="Style_72_ch" w:type="character">
    <w:name w:val="WW-Absatz-Standardschriftart1111"/>
    <w:link w:val="Style_72"/>
  </w:style>
  <w:style w:styleId="Style_73" w:type="paragraph">
    <w:name w:val="toc 8"/>
    <w:next w:val="Style_2"/>
    <w:link w:val="Style_7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3_ch" w:type="character">
    <w:name w:val="toc 8"/>
    <w:link w:val="Style_73"/>
    <w:rPr>
      <w:rFonts w:ascii="XO Thames" w:hAnsi="XO Thames"/>
      <w:sz w:val="28"/>
    </w:rPr>
  </w:style>
  <w:style w:styleId="Style_74" w:type="paragraph">
    <w:name w:val="WW-Absatz-Standardschriftart111111111111111111111111111111111111111111111"/>
    <w:link w:val="Style_74_ch"/>
  </w:style>
  <w:style w:styleId="Style_74_ch" w:type="character">
    <w:name w:val="WW-Absatz-Standardschriftart111111111111111111111111111111111111111111111"/>
    <w:link w:val="Style_74"/>
  </w:style>
  <w:style w:styleId="Style_75" w:type="paragraph">
    <w:name w:val="WW-Absatz-Standardschriftart11111111111111"/>
    <w:link w:val="Style_75_ch"/>
  </w:style>
  <w:style w:styleId="Style_75_ch" w:type="character">
    <w:name w:val="WW-Absatz-Standardschriftart11111111111111"/>
    <w:link w:val="Style_75"/>
  </w:style>
  <w:style w:styleId="Style_76" w:type="paragraph">
    <w:name w:val="WW-Absatz-Standardschriftart111111111111111111111111111111111111111111"/>
    <w:link w:val="Style_76_ch"/>
  </w:style>
  <w:style w:styleId="Style_76_ch" w:type="character">
    <w:name w:val="WW-Absatz-Standardschriftart111111111111111111111111111111111111111111"/>
    <w:link w:val="Style_76"/>
  </w:style>
  <w:style w:styleId="Style_77" w:type="paragraph">
    <w:name w:val="WW-Absatz-Standardschriftart1111111111111111111"/>
    <w:link w:val="Style_77_ch"/>
  </w:style>
  <w:style w:styleId="Style_77_ch" w:type="character">
    <w:name w:val="WW-Absatz-Standardschriftart1111111111111111111"/>
    <w:link w:val="Style_77"/>
  </w:style>
  <w:style w:styleId="Style_78" w:type="paragraph">
    <w:name w:val="toc 5"/>
    <w:next w:val="Style_2"/>
    <w:link w:val="Style_7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8_ch" w:type="character">
    <w:name w:val="toc 5"/>
    <w:link w:val="Style_78"/>
    <w:rPr>
      <w:rFonts w:ascii="XO Thames" w:hAnsi="XO Thames"/>
      <w:sz w:val="28"/>
    </w:rPr>
  </w:style>
  <w:style w:styleId="Style_79" w:type="paragraph">
    <w:name w:val="WW-Absatz-Standardschriftart1111111111111111111111111111111111111111111111111"/>
    <w:link w:val="Style_79_ch"/>
  </w:style>
  <w:style w:styleId="Style_79_ch" w:type="character">
    <w:name w:val="WW-Absatz-Standardschriftart1111111111111111111111111111111111111111111111111"/>
    <w:link w:val="Style_79"/>
  </w:style>
  <w:style w:styleId="Style_80" w:type="paragraph">
    <w:name w:val="WW-Absatz-Standardschriftart111111111111111111111111111111111111111111111111111111"/>
    <w:link w:val="Style_80_ch"/>
  </w:style>
  <w:style w:styleId="Style_80_ch" w:type="character">
    <w:name w:val="WW-Absatz-Standardschriftart111111111111111111111111111111111111111111111111111111"/>
    <w:link w:val="Style_80"/>
  </w:style>
  <w:style w:styleId="Style_81" w:type="paragraph">
    <w:name w:val="WW-Absatz-Standardschriftart1111111111111111111111111111111111111111111111111111111111111111111111"/>
    <w:link w:val="Style_81_ch"/>
  </w:style>
  <w:style w:styleId="Style_81_ch" w:type="character">
    <w:name w:val="WW-Absatz-Standardschriftart1111111111111111111111111111111111111111111111111111111111111111111111"/>
    <w:link w:val="Style_81"/>
  </w:style>
  <w:style w:styleId="Style_82" w:type="paragraph">
    <w:name w:val="WW-Absatz-Standardschriftart111111111111111111111111111111111"/>
    <w:link w:val="Style_82_ch"/>
  </w:style>
  <w:style w:styleId="Style_82_ch" w:type="character">
    <w:name w:val="WW-Absatz-Standardschriftart111111111111111111111111111111111"/>
    <w:link w:val="Style_82"/>
  </w:style>
  <w:style w:styleId="Style_83" w:type="paragraph">
    <w:name w:val="WW-Absatz-Standardschriftart111111111111111111"/>
    <w:link w:val="Style_83_ch"/>
  </w:style>
  <w:style w:styleId="Style_83_ch" w:type="character">
    <w:name w:val="WW-Absatz-Standardschriftart111111111111111111"/>
    <w:link w:val="Style_83"/>
  </w:style>
  <w:style w:styleId="Style_84" w:type="paragraph">
    <w:name w:val="WW-Absatz-Standardschriftart1111111111111"/>
    <w:link w:val="Style_84_ch"/>
  </w:style>
  <w:style w:styleId="Style_84_ch" w:type="character">
    <w:name w:val="WW-Absatz-Standardschriftart1111111111111"/>
    <w:link w:val="Style_84"/>
  </w:style>
  <w:style w:styleId="Style_85" w:type="paragraph">
    <w:name w:val="WW-Absatz-Standardschriftart111111111111111111111111111111111111111"/>
    <w:link w:val="Style_85_ch"/>
  </w:style>
  <w:style w:styleId="Style_85_ch" w:type="character">
    <w:name w:val="WW-Absatz-Standardschriftart111111111111111111111111111111111111111"/>
    <w:link w:val="Style_85"/>
  </w:style>
  <w:style w:styleId="Style_86" w:type="paragraph">
    <w:name w:val="WW-Absatz-Standardschriftart1111111111111111111111111"/>
    <w:link w:val="Style_86_ch"/>
  </w:style>
  <w:style w:styleId="Style_86_ch" w:type="character">
    <w:name w:val="WW-Absatz-Standardschriftart1111111111111111111111111"/>
    <w:link w:val="Style_86"/>
  </w:style>
  <w:style w:styleId="Style_87" w:type="paragraph">
    <w:name w:val="WW-Absatz-Standardschriftart1111111111111111111111111111111111"/>
    <w:link w:val="Style_87_ch"/>
  </w:style>
  <w:style w:styleId="Style_87_ch" w:type="character">
    <w:name w:val="WW-Absatz-Standardschriftart1111111111111111111111111111111111"/>
    <w:link w:val="Style_87"/>
  </w:style>
  <w:style w:styleId="Style_88" w:type="paragraph">
    <w:name w:val="Subtitle"/>
    <w:next w:val="Style_2"/>
    <w:link w:val="Style_8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8_ch" w:type="character">
    <w:name w:val="Subtitle"/>
    <w:link w:val="Style_88"/>
    <w:rPr>
      <w:rFonts w:ascii="XO Thames" w:hAnsi="XO Thames"/>
      <w:i w:val="1"/>
      <w:sz w:val="24"/>
    </w:rPr>
  </w:style>
  <w:style w:styleId="Style_89" w:type="paragraph">
    <w:name w:val="WW-Absatz-Standardschriftart11111111111111111111111111111111111111111111111111111"/>
    <w:link w:val="Style_89_ch"/>
  </w:style>
  <w:style w:styleId="Style_89_ch" w:type="character">
    <w:name w:val="WW-Absatz-Standardschriftart11111111111111111111111111111111111111111111111111111"/>
    <w:link w:val="Style_89"/>
  </w:style>
  <w:style w:styleId="Style_90" w:type="paragraph">
    <w:name w:val="WW-Absatz-Standardschriftart11111111111111111111111111111111"/>
    <w:link w:val="Style_90_ch"/>
  </w:style>
  <w:style w:styleId="Style_90_ch" w:type="character">
    <w:name w:val="WW-Absatz-Standardschriftart11111111111111111111111111111111"/>
    <w:link w:val="Style_90"/>
  </w:style>
  <w:style w:styleId="Style_91" w:type="paragraph">
    <w:name w:val="WW-Absatz-Standardschriftart1111111111111111111111111111111111111111111111111111111111111111"/>
    <w:link w:val="Style_91_ch"/>
  </w:style>
  <w:style w:styleId="Style_91_ch" w:type="character">
    <w:name w:val="WW-Absatz-Standardschriftart1111111111111111111111111111111111111111111111111111111111111111"/>
    <w:link w:val="Style_91"/>
  </w:style>
  <w:style w:styleId="Style_92" w:type="paragraph">
    <w:name w:val="toc 10"/>
    <w:next w:val="Style_2"/>
    <w:link w:val="Style_9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92_ch" w:type="character">
    <w:name w:val="toc 10"/>
    <w:link w:val="Style_92"/>
    <w:rPr>
      <w:rFonts w:ascii="XO Thames" w:hAnsi="XO Thames"/>
      <w:sz w:val="28"/>
    </w:rPr>
  </w:style>
  <w:style w:styleId="Style_93" w:type="paragraph">
    <w:name w:val="Title"/>
    <w:basedOn w:val="Style_2"/>
    <w:next w:val="Style_21"/>
    <w:link w:val="Style_93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93_ch" w:type="character">
    <w:name w:val="Title"/>
    <w:basedOn w:val="Style_2_ch"/>
    <w:link w:val="Style_93"/>
    <w:rPr>
      <w:rFonts w:ascii="Arial" w:hAnsi="Arial"/>
      <w:sz w:val="28"/>
    </w:rPr>
  </w:style>
  <w:style w:styleId="Style_94" w:type="paragraph">
    <w:name w:val="WW-Absatz-Standardschriftart111111111111111111111111111111111111111111111111111"/>
    <w:link w:val="Style_94_ch"/>
  </w:style>
  <w:style w:styleId="Style_94_ch" w:type="character">
    <w:name w:val="WW-Absatz-Standardschriftart111111111111111111111111111111111111111111111111111"/>
    <w:link w:val="Style_94"/>
  </w:style>
  <w:style w:styleId="Style_95" w:type="paragraph">
    <w:name w:val="heading 4"/>
    <w:basedOn w:val="Style_2"/>
    <w:next w:val="Style_2"/>
    <w:link w:val="Style_95_ch"/>
    <w:uiPriority w:val="9"/>
    <w:qFormat/>
    <w:pPr>
      <w:keepNext w:val="1"/>
      <w:tabs>
        <w:tab w:leader="none" w:pos="0" w:val="left"/>
      </w:tabs>
      <w:ind/>
      <w:outlineLvl w:val="3"/>
    </w:pPr>
    <w:rPr>
      <w:b w:val="1"/>
      <w:color w:val="000080"/>
    </w:rPr>
  </w:style>
  <w:style w:styleId="Style_95_ch" w:type="character">
    <w:name w:val="heading 4"/>
    <w:basedOn w:val="Style_2_ch"/>
    <w:link w:val="Style_95"/>
    <w:rPr>
      <w:b w:val="1"/>
      <w:color w:val="000080"/>
    </w:rPr>
  </w:style>
  <w:style w:styleId="Style_21" w:type="paragraph">
    <w:name w:val="Body Text"/>
    <w:basedOn w:val="Style_2"/>
    <w:link w:val="Style_21_ch"/>
    <w:rPr>
      <w:b w:val="1"/>
      <w:color w:val="000080"/>
      <w:sz w:val="16"/>
    </w:rPr>
  </w:style>
  <w:style w:styleId="Style_21_ch" w:type="character">
    <w:name w:val="Body Text"/>
    <w:basedOn w:val="Style_2_ch"/>
    <w:link w:val="Style_21"/>
    <w:rPr>
      <w:b w:val="1"/>
      <w:color w:val="000080"/>
      <w:sz w:val="16"/>
    </w:rPr>
  </w:style>
  <w:style w:styleId="Style_96" w:type="paragraph">
    <w:name w:val="WW-Absatz-Standardschriftart1111111111111111111111111111111111111111111111111111111111111111111"/>
    <w:link w:val="Style_96_ch"/>
  </w:style>
  <w:style w:styleId="Style_96_ch" w:type="character">
    <w:name w:val="WW-Absatz-Standardschriftart1111111111111111111111111111111111111111111111111111111111111111111"/>
    <w:link w:val="Style_96"/>
  </w:style>
  <w:style w:styleId="Style_97" w:type="paragraph">
    <w:name w:val="WW-Absatz-Standardschriftart111111111"/>
    <w:link w:val="Style_97_ch"/>
  </w:style>
  <w:style w:styleId="Style_97_ch" w:type="character">
    <w:name w:val="WW-Absatz-Standardschriftart111111111"/>
    <w:link w:val="Style_97"/>
  </w:style>
  <w:style w:styleId="Style_98" w:type="paragraph">
    <w:name w:val="WW-Absatz-Standardschriftart11111111111"/>
    <w:link w:val="Style_98_ch"/>
  </w:style>
  <w:style w:styleId="Style_98_ch" w:type="character">
    <w:name w:val="WW-Absatz-Standardschriftart11111111111"/>
    <w:link w:val="Style_98"/>
  </w:style>
  <w:style w:styleId="Style_99" w:type="paragraph">
    <w:name w:val="WW-Absatz-Standardschriftart111111111111111111111111111111111111"/>
    <w:link w:val="Style_99_ch"/>
  </w:style>
  <w:style w:styleId="Style_99_ch" w:type="character">
    <w:name w:val="WW-Absatz-Standardschriftart111111111111111111111111111111111111"/>
    <w:link w:val="Style_99"/>
  </w:style>
  <w:style w:styleId="Style_100" w:type="paragraph">
    <w:name w:val="WW-Absatz-Standardschriftart1"/>
    <w:link w:val="Style_100_ch"/>
  </w:style>
  <w:style w:styleId="Style_100_ch" w:type="character">
    <w:name w:val="WW-Absatz-Standardschriftart1"/>
    <w:link w:val="Style_100"/>
  </w:style>
  <w:style w:styleId="Style_101" w:type="paragraph">
    <w:name w:val="heading 2"/>
    <w:basedOn w:val="Style_2"/>
    <w:next w:val="Style_2"/>
    <w:link w:val="Style_101_ch"/>
    <w:uiPriority w:val="9"/>
    <w:qFormat/>
    <w:pPr>
      <w:keepNext w:val="1"/>
      <w:tabs>
        <w:tab w:leader="none" w:pos="0" w:val="left"/>
      </w:tabs>
      <w:ind/>
      <w:jc w:val="center"/>
      <w:outlineLvl w:val="1"/>
    </w:pPr>
    <w:rPr>
      <w:sz w:val="28"/>
    </w:rPr>
  </w:style>
  <w:style w:styleId="Style_101_ch" w:type="character">
    <w:name w:val="heading 2"/>
    <w:basedOn w:val="Style_2_ch"/>
    <w:link w:val="Style_101"/>
    <w:rPr>
      <w:sz w:val="28"/>
    </w:rPr>
  </w:style>
  <w:style w:styleId="Style_102" w:type="paragraph">
    <w:name w:val="WW-Absatz-Standardschriftart11111111111111111111111111"/>
    <w:link w:val="Style_102_ch"/>
  </w:style>
  <w:style w:styleId="Style_102_ch" w:type="character">
    <w:name w:val="WW-Absatz-Standardschriftart11111111111111111111111111"/>
    <w:link w:val="Style_102"/>
  </w:style>
  <w:style w:styleId="Style_103" w:type="paragraph">
    <w:name w:val="Название1"/>
    <w:basedOn w:val="Style_2"/>
    <w:link w:val="Style_103_ch"/>
    <w:pPr>
      <w:spacing w:after="120" w:before="120"/>
      <w:ind/>
    </w:pPr>
    <w:rPr>
      <w:rFonts w:ascii="Arial" w:hAnsi="Arial"/>
      <w:i w:val="1"/>
      <w:sz w:val="24"/>
    </w:rPr>
  </w:style>
  <w:style w:styleId="Style_103_ch" w:type="character">
    <w:name w:val="Название1"/>
    <w:basedOn w:val="Style_2_ch"/>
    <w:link w:val="Style_103"/>
    <w:rPr>
      <w:rFonts w:ascii="Arial" w:hAnsi="Arial"/>
      <w:i w:val="1"/>
      <w:sz w:val="24"/>
    </w:rPr>
  </w:style>
  <w:style w:styleId="Style_104" w:type="paragraph">
    <w:name w:val="WW-Absatz-Standardschriftart111111111111111111111111111111111111111111111111"/>
    <w:link w:val="Style_104_ch"/>
  </w:style>
  <w:style w:styleId="Style_104_ch" w:type="character">
    <w:name w:val="WW-Absatz-Standardschriftart111111111111111111111111111111111111111111111111"/>
    <w:link w:val="Style_104"/>
  </w:style>
  <w:style w:styleId="Style_105" w:type="paragraph">
    <w:name w:val="Указатель1"/>
    <w:basedOn w:val="Style_2"/>
    <w:link w:val="Style_105_ch"/>
    <w:rPr>
      <w:rFonts w:ascii="Arial" w:hAnsi="Arial"/>
    </w:rPr>
  </w:style>
  <w:style w:styleId="Style_105_ch" w:type="character">
    <w:name w:val="Указатель1"/>
    <w:basedOn w:val="Style_2_ch"/>
    <w:link w:val="Style_105"/>
    <w:rPr>
      <w:rFonts w:ascii="Arial" w:hAnsi="Arial"/>
    </w:rPr>
  </w:style>
  <w:style w:default="1" w:styleId="Style_10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2025-08-08T08:38:34Z</dcterms:modified>
</cp:coreProperties>
</file>