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E2" w:rsidRPr="00F514B6" w:rsidRDefault="004951E9" w:rsidP="00694745">
      <w:pPr>
        <w:kinsoku w:val="0"/>
        <w:overflowPunct w:val="0"/>
        <w:jc w:val="center"/>
        <w:rPr>
          <w:sz w:val="28"/>
          <w:szCs w:val="28"/>
        </w:rPr>
      </w:pPr>
      <w:r w:rsidRPr="00C274E2"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0" t="0" r="9525" b="9525"/>
            <wp:docPr id="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4E2" w:rsidRPr="00F514B6" w:rsidRDefault="00C274E2" w:rsidP="00694745">
      <w:pPr>
        <w:kinsoku w:val="0"/>
        <w:overflowPunct w:val="0"/>
        <w:jc w:val="center"/>
        <w:rPr>
          <w:sz w:val="28"/>
          <w:szCs w:val="28"/>
        </w:rPr>
      </w:pPr>
    </w:p>
    <w:p w:rsidR="00C274E2" w:rsidRPr="00D8412D" w:rsidRDefault="00C274E2" w:rsidP="00694745">
      <w:pPr>
        <w:kinsoku w:val="0"/>
        <w:overflowPunct w:val="0"/>
        <w:jc w:val="center"/>
        <w:rPr>
          <w:sz w:val="30"/>
          <w:szCs w:val="30"/>
        </w:rPr>
      </w:pPr>
      <w:r w:rsidRPr="00D8412D">
        <w:rPr>
          <w:b/>
          <w:bCs/>
          <w:sz w:val="30"/>
          <w:szCs w:val="30"/>
        </w:rPr>
        <w:t>АДМ</w:t>
      </w:r>
      <w:r w:rsidRPr="00D8412D">
        <w:rPr>
          <w:b/>
          <w:bCs/>
          <w:spacing w:val="-2"/>
          <w:sz w:val="30"/>
          <w:szCs w:val="30"/>
        </w:rPr>
        <w:t>И</w:t>
      </w:r>
      <w:r w:rsidRPr="00D8412D">
        <w:rPr>
          <w:b/>
          <w:bCs/>
          <w:sz w:val="30"/>
          <w:szCs w:val="30"/>
        </w:rPr>
        <w:t>Н</w:t>
      </w:r>
      <w:r w:rsidRPr="00D8412D">
        <w:rPr>
          <w:b/>
          <w:bCs/>
          <w:spacing w:val="-2"/>
          <w:sz w:val="30"/>
          <w:szCs w:val="30"/>
        </w:rPr>
        <w:t>И</w:t>
      </w:r>
      <w:r w:rsidRPr="00D8412D">
        <w:rPr>
          <w:b/>
          <w:bCs/>
          <w:spacing w:val="1"/>
          <w:sz w:val="30"/>
          <w:szCs w:val="30"/>
        </w:rPr>
        <w:t>С</w:t>
      </w:r>
      <w:r w:rsidRPr="00D8412D">
        <w:rPr>
          <w:b/>
          <w:bCs/>
          <w:spacing w:val="-1"/>
          <w:sz w:val="30"/>
          <w:szCs w:val="30"/>
        </w:rPr>
        <w:t>ТР</w:t>
      </w:r>
      <w:r w:rsidRPr="00D8412D">
        <w:rPr>
          <w:b/>
          <w:bCs/>
          <w:spacing w:val="1"/>
          <w:sz w:val="30"/>
          <w:szCs w:val="30"/>
        </w:rPr>
        <w:t>А</w:t>
      </w:r>
      <w:r w:rsidRPr="00D8412D">
        <w:rPr>
          <w:b/>
          <w:bCs/>
          <w:sz w:val="30"/>
          <w:szCs w:val="30"/>
        </w:rPr>
        <w:t>Ц</w:t>
      </w:r>
      <w:r w:rsidRPr="00D8412D">
        <w:rPr>
          <w:b/>
          <w:bCs/>
          <w:spacing w:val="-2"/>
          <w:sz w:val="30"/>
          <w:szCs w:val="30"/>
        </w:rPr>
        <w:t>И</w:t>
      </w:r>
      <w:r w:rsidRPr="00D8412D">
        <w:rPr>
          <w:b/>
          <w:bCs/>
          <w:sz w:val="30"/>
          <w:szCs w:val="30"/>
        </w:rPr>
        <w:t>Я</w:t>
      </w:r>
      <w:r w:rsidRPr="00D8412D">
        <w:rPr>
          <w:b/>
          <w:bCs/>
          <w:spacing w:val="-2"/>
          <w:sz w:val="30"/>
          <w:szCs w:val="30"/>
        </w:rPr>
        <w:t xml:space="preserve"> </w:t>
      </w:r>
      <w:r w:rsidRPr="00D8412D">
        <w:rPr>
          <w:b/>
          <w:bCs/>
          <w:sz w:val="30"/>
          <w:szCs w:val="30"/>
        </w:rPr>
        <w:t>ГО</w:t>
      </w:r>
      <w:r w:rsidRPr="00D8412D">
        <w:rPr>
          <w:b/>
          <w:bCs/>
          <w:spacing w:val="-2"/>
          <w:sz w:val="30"/>
          <w:szCs w:val="30"/>
        </w:rPr>
        <w:t>Р</w:t>
      </w:r>
      <w:r w:rsidRPr="00D8412D">
        <w:rPr>
          <w:b/>
          <w:bCs/>
          <w:sz w:val="30"/>
          <w:szCs w:val="30"/>
        </w:rPr>
        <w:t>О</w:t>
      </w:r>
      <w:r w:rsidRPr="00D8412D">
        <w:rPr>
          <w:b/>
          <w:bCs/>
          <w:spacing w:val="1"/>
          <w:sz w:val="30"/>
          <w:szCs w:val="30"/>
        </w:rPr>
        <w:t>Д</w:t>
      </w:r>
      <w:r w:rsidRPr="00D8412D">
        <w:rPr>
          <w:b/>
          <w:bCs/>
          <w:sz w:val="30"/>
          <w:szCs w:val="30"/>
        </w:rPr>
        <w:t>А</w:t>
      </w:r>
      <w:r w:rsidRPr="00D8412D">
        <w:rPr>
          <w:b/>
          <w:bCs/>
          <w:spacing w:val="-2"/>
          <w:sz w:val="30"/>
          <w:szCs w:val="30"/>
        </w:rPr>
        <w:t xml:space="preserve"> </w:t>
      </w:r>
      <w:r w:rsidRPr="00D8412D">
        <w:rPr>
          <w:b/>
          <w:bCs/>
          <w:spacing w:val="1"/>
          <w:sz w:val="30"/>
          <w:szCs w:val="30"/>
        </w:rPr>
        <w:t>А</w:t>
      </w:r>
      <w:r w:rsidRPr="00D8412D">
        <w:rPr>
          <w:b/>
          <w:bCs/>
          <w:sz w:val="30"/>
          <w:szCs w:val="30"/>
        </w:rPr>
        <w:t>ЗО</w:t>
      </w:r>
      <w:r w:rsidRPr="00D8412D">
        <w:rPr>
          <w:b/>
          <w:bCs/>
          <w:spacing w:val="-2"/>
          <w:sz w:val="30"/>
          <w:szCs w:val="30"/>
        </w:rPr>
        <w:t>В</w:t>
      </w:r>
      <w:r w:rsidRPr="00D8412D">
        <w:rPr>
          <w:b/>
          <w:bCs/>
          <w:sz w:val="30"/>
          <w:szCs w:val="30"/>
        </w:rPr>
        <w:t>А</w:t>
      </w:r>
    </w:p>
    <w:p w:rsidR="00C274E2" w:rsidRPr="00D8412D" w:rsidRDefault="00C274E2" w:rsidP="00694745">
      <w:pPr>
        <w:kinsoku w:val="0"/>
        <w:overflowPunct w:val="0"/>
        <w:jc w:val="center"/>
        <w:rPr>
          <w:sz w:val="30"/>
          <w:szCs w:val="30"/>
        </w:rPr>
      </w:pPr>
    </w:p>
    <w:p w:rsidR="00C274E2" w:rsidRPr="00D8412D" w:rsidRDefault="00C274E2" w:rsidP="00694745">
      <w:pPr>
        <w:kinsoku w:val="0"/>
        <w:overflowPunct w:val="0"/>
        <w:jc w:val="center"/>
        <w:rPr>
          <w:sz w:val="30"/>
          <w:szCs w:val="30"/>
        </w:rPr>
      </w:pPr>
      <w:r w:rsidRPr="00D8412D">
        <w:rPr>
          <w:b/>
          <w:bCs/>
          <w:sz w:val="30"/>
          <w:szCs w:val="30"/>
        </w:rPr>
        <w:t>П</w:t>
      </w:r>
      <w:r w:rsidRPr="00D8412D">
        <w:rPr>
          <w:b/>
          <w:bCs/>
          <w:spacing w:val="-2"/>
          <w:sz w:val="30"/>
          <w:szCs w:val="30"/>
        </w:rPr>
        <w:t>О</w:t>
      </w:r>
      <w:r w:rsidRPr="00D8412D">
        <w:rPr>
          <w:b/>
          <w:bCs/>
          <w:sz w:val="30"/>
          <w:szCs w:val="30"/>
        </w:rPr>
        <w:t>С</w:t>
      </w:r>
      <w:r w:rsidRPr="00D8412D">
        <w:rPr>
          <w:b/>
          <w:bCs/>
          <w:spacing w:val="-2"/>
          <w:sz w:val="30"/>
          <w:szCs w:val="30"/>
        </w:rPr>
        <w:t>Т</w:t>
      </w:r>
      <w:r w:rsidRPr="00D8412D">
        <w:rPr>
          <w:b/>
          <w:bCs/>
          <w:spacing w:val="1"/>
          <w:sz w:val="30"/>
          <w:szCs w:val="30"/>
        </w:rPr>
        <w:t>А</w:t>
      </w:r>
      <w:r w:rsidRPr="00D8412D">
        <w:rPr>
          <w:b/>
          <w:bCs/>
          <w:sz w:val="30"/>
          <w:szCs w:val="30"/>
        </w:rPr>
        <w:t>Н</w:t>
      </w:r>
      <w:r w:rsidRPr="00D8412D">
        <w:rPr>
          <w:b/>
          <w:bCs/>
          <w:spacing w:val="-2"/>
          <w:sz w:val="30"/>
          <w:szCs w:val="30"/>
        </w:rPr>
        <w:t>О</w:t>
      </w:r>
      <w:r w:rsidRPr="00D8412D">
        <w:rPr>
          <w:b/>
          <w:bCs/>
          <w:spacing w:val="-1"/>
          <w:sz w:val="30"/>
          <w:szCs w:val="30"/>
        </w:rPr>
        <w:t>В</w:t>
      </w:r>
      <w:r w:rsidRPr="00D8412D">
        <w:rPr>
          <w:b/>
          <w:bCs/>
          <w:spacing w:val="1"/>
          <w:sz w:val="30"/>
          <w:szCs w:val="30"/>
        </w:rPr>
        <w:t>Л</w:t>
      </w:r>
      <w:r w:rsidRPr="00D8412D">
        <w:rPr>
          <w:b/>
          <w:bCs/>
          <w:spacing w:val="-1"/>
          <w:sz w:val="30"/>
          <w:szCs w:val="30"/>
        </w:rPr>
        <w:t>Е</w:t>
      </w:r>
      <w:r w:rsidRPr="00D8412D">
        <w:rPr>
          <w:b/>
          <w:bCs/>
          <w:spacing w:val="1"/>
          <w:sz w:val="30"/>
          <w:szCs w:val="30"/>
        </w:rPr>
        <w:t>Н</w:t>
      </w:r>
      <w:r w:rsidRPr="00D8412D">
        <w:rPr>
          <w:b/>
          <w:bCs/>
          <w:sz w:val="30"/>
          <w:szCs w:val="30"/>
        </w:rPr>
        <w:t>ИЕ</w:t>
      </w:r>
    </w:p>
    <w:p w:rsidR="00C274E2" w:rsidRPr="00F514B6" w:rsidRDefault="00C274E2" w:rsidP="00694745">
      <w:pPr>
        <w:jc w:val="center"/>
        <w:rPr>
          <w:sz w:val="28"/>
          <w:szCs w:val="28"/>
        </w:rPr>
      </w:pPr>
    </w:p>
    <w:p w:rsidR="00C274E2" w:rsidRPr="00F514B6" w:rsidRDefault="00C274E2" w:rsidP="00694745">
      <w:pPr>
        <w:jc w:val="center"/>
        <w:rPr>
          <w:sz w:val="28"/>
          <w:szCs w:val="28"/>
        </w:rPr>
      </w:pPr>
      <w:r w:rsidRPr="00F514B6">
        <w:rPr>
          <w:sz w:val="28"/>
          <w:szCs w:val="28"/>
        </w:rPr>
        <w:t xml:space="preserve">от </w:t>
      </w:r>
      <w:r w:rsidR="00AD2BC3">
        <w:rPr>
          <w:sz w:val="28"/>
          <w:szCs w:val="28"/>
        </w:rPr>
        <w:t xml:space="preserve">30.10.2025 </w:t>
      </w:r>
      <w:r w:rsidRPr="00F514B6">
        <w:rPr>
          <w:sz w:val="28"/>
          <w:szCs w:val="28"/>
        </w:rPr>
        <w:t xml:space="preserve">№ </w:t>
      </w:r>
      <w:r w:rsidR="00AD2BC3">
        <w:rPr>
          <w:sz w:val="28"/>
          <w:szCs w:val="28"/>
        </w:rPr>
        <w:t>902</w:t>
      </w:r>
    </w:p>
    <w:p w:rsidR="00C274E2" w:rsidRPr="00F514B6" w:rsidRDefault="00C274E2" w:rsidP="00694745">
      <w:pPr>
        <w:jc w:val="center"/>
        <w:rPr>
          <w:sz w:val="28"/>
          <w:szCs w:val="28"/>
        </w:rPr>
      </w:pPr>
    </w:p>
    <w:p w:rsidR="00C274E2" w:rsidRPr="00F514B6" w:rsidRDefault="00C274E2" w:rsidP="00694745">
      <w:pPr>
        <w:pStyle w:val="a3"/>
        <w:kinsoku w:val="0"/>
        <w:overflowPunct w:val="0"/>
        <w:ind w:left="0" w:firstLine="0"/>
        <w:jc w:val="center"/>
      </w:pPr>
      <w:r w:rsidRPr="00F514B6">
        <w:t>г.</w:t>
      </w:r>
      <w:r w:rsidRPr="00F514B6">
        <w:rPr>
          <w:spacing w:val="-1"/>
        </w:rPr>
        <w:t xml:space="preserve"> </w:t>
      </w:r>
      <w:r w:rsidRPr="00F514B6">
        <w:rPr>
          <w:spacing w:val="-2"/>
        </w:rPr>
        <w:t>А</w:t>
      </w:r>
      <w:r w:rsidRPr="00F514B6">
        <w:t>зов</w:t>
      </w:r>
    </w:p>
    <w:p w:rsidR="00C274E2" w:rsidRPr="00F514B6" w:rsidRDefault="00C274E2" w:rsidP="00694745">
      <w:pPr>
        <w:kinsoku w:val="0"/>
        <w:overflowPunct w:val="0"/>
        <w:jc w:val="center"/>
        <w:rPr>
          <w:sz w:val="28"/>
          <w:szCs w:val="28"/>
        </w:rPr>
      </w:pPr>
    </w:p>
    <w:p w:rsidR="00D8412D" w:rsidRDefault="000F6A98" w:rsidP="00D8412D">
      <w:pPr>
        <w:pStyle w:val="a6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0F6A98">
        <w:rPr>
          <w:b/>
          <w:bCs/>
          <w:kern w:val="36"/>
          <w:sz w:val="28"/>
          <w:szCs w:val="28"/>
        </w:rPr>
        <w:t>Об утверждении ставок платы за единицу</w:t>
      </w:r>
      <w:r>
        <w:rPr>
          <w:b/>
          <w:bCs/>
          <w:kern w:val="36"/>
          <w:sz w:val="28"/>
          <w:szCs w:val="28"/>
        </w:rPr>
        <w:t xml:space="preserve"> </w:t>
      </w:r>
      <w:r w:rsidRPr="000F6A98">
        <w:rPr>
          <w:b/>
          <w:bCs/>
          <w:kern w:val="36"/>
          <w:sz w:val="28"/>
          <w:szCs w:val="28"/>
        </w:rPr>
        <w:t>объема лесных ресурсов,</w:t>
      </w:r>
    </w:p>
    <w:p w:rsidR="00D8412D" w:rsidRDefault="000F6A98" w:rsidP="00D8412D">
      <w:pPr>
        <w:pStyle w:val="a6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0F6A98">
        <w:rPr>
          <w:b/>
          <w:bCs/>
          <w:kern w:val="36"/>
          <w:sz w:val="28"/>
          <w:szCs w:val="28"/>
        </w:rPr>
        <w:t>ставок платы за</w:t>
      </w:r>
      <w:r>
        <w:rPr>
          <w:b/>
          <w:bCs/>
          <w:kern w:val="36"/>
          <w:sz w:val="28"/>
          <w:szCs w:val="28"/>
        </w:rPr>
        <w:t xml:space="preserve"> </w:t>
      </w:r>
      <w:r w:rsidRPr="000F6A98">
        <w:rPr>
          <w:b/>
          <w:bCs/>
          <w:kern w:val="36"/>
          <w:sz w:val="28"/>
          <w:szCs w:val="28"/>
        </w:rPr>
        <w:t>единицу площади лесного участка, находящегося</w:t>
      </w:r>
    </w:p>
    <w:p w:rsidR="000F6A98" w:rsidRPr="000F6A98" w:rsidRDefault="000F6A98" w:rsidP="00D8412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F6A98">
        <w:rPr>
          <w:b/>
          <w:bCs/>
          <w:kern w:val="36"/>
          <w:sz w:val="28"/>
          <w:szCs w:val="28"/>
        </w:rPr>
        <w:t xml:space="preserve">в </w:t>
      </w:r>
      <w:r>
        <w:rPr>
          <w:b/>
          <w:bCs/>
          <w:kern w:val="36"/>
          <w:sz w:val="28"/>
          <w:szCs w:val="28"/>
        </w:rPr>
        <w:t>м</w:t>
      </w:r>
      <w:r w:rsidRPr="000F6A98">
        <w:rPr>
          <w:b/>
          <w:bCs/>
          <w:kern w:val="36"/>
          <w:sz w:val="28"/>
          <w:szCs w:val="28"/>
        </w:rPr>
        <w:t>униципальной собственности,</w:t>
      </w:r>
      <w:r>
        <w:rPr>
          <w:b/>
          <w:bCs/>
          <w:kern w:val="36"/>
          <w:sz w:val="28"/>
          <w:szCs w:val="28"/>
        </w:rPr>
        <w:t xml:space="preserve"> </w:t>
      </w:r>
      <w:r w:rsidRPr="000F6A98">
        <w:rPr>
          <w:b/>
          <w:bCs/>
          <w:kern w:val="36"/>
          <w:sz w:val="28"/>
          <w:szCs w:val="28"/>
        </w:rPr>
        <w:t>в целях его аренды</w:t>
      </w:r>
    </w:p>
    <w:p w:rsidR="00797D06" w:rsidRPr="00D67C2A" w:rsidRDefault="00797D06" w:rsidP="00D67C2A">
      <w:pPr>
        <w:ind w:right="-3"/>
        <w:jc w:val="center"/>
        <w:rPr>
          <w:b/>
          <w:sz w:val="28"/>
          <w:szCs w:val="28"/>
        </w:rPr>
      </w:pPr>
    </w:p>
    <w:p w:rsidR="000F6A98" w:rsidRDefault="000F6A98" w:rsidP="000F6A98">
      <w:pPr>
        <w:ind w:firstLine="709"/>
        <w:jc w:val="both"/>
        <w:rPr>
          <w:sz w:val="28"/>
          <w:szCs w:val="28"/>
        </w:rPr>
      </w:pPr>
      <w:r w:rsidRPr="005C03D0">
        <w:rPr>
          <w:sz w:val="28"/>
          <w:szCs w:val="28"/>
        </w:rPr>
        <w:t>В соответствии со статьями 73, 76, 84 Лесного кодекса Россий</w:t>
      </w:r>
      <w:r w:rsidR="00D8412D">
        <w:rPr>
          <w:sz w:val="28"/>
          <w:szCs w:val="28"/>
        </w:rPr>
        <w:t>ской Федерации, руководствуясь п</w:t>
      </w:r>
      <w:r w:rsidRPr="005C03D0">
        <w:rPr>
          <w:sz w:val="28"/>
          <w:szCs w:val="28"/>
        </w:rPr>
        <w:t xml:space="preserve">остановлением Правительства Ростовской области от 26.04.2012 № 316 «О ставках платы за единицу объема лесных ресурсов, ставках платы за единицу площади </w:t>
      </w:r>
      <w:r w:rsidR="00D8412D">
        <w:rPr>
          <w:sz w:val="28"/>
          <w:szCs w:val="28"/>
        </w:rPr>
        <w:t>лесного участка, находящегося в </w:t>
      </w:r>
      <w:r w:rsidRPr="005C03D0">
        <w:rPr>
          <w:sz w:val="28"/>
          <w:szCs w:val="28"/>
        </w:rPr>
        <w:t>государственной собственности Ростовской области, и ставках платы по договору купли-продажи лесных насаждений для собственных нужд»</w:t>
      </w:r>
      <w:r w:rsidR="00D8412D">
        <w:rPr>
          <w:sz w:val="28"/>
          <w:szCs w:val="28"/>
        </w:rPr>
        <w:t xml:space="preserve"> Администрация города Азова </w:t>
      </w:r>
      <w:r w:rsidR="00D8412D" w:rsidRPr="00D8412D">
        <w:rPr>
          <w:b/>
          <w:sz w:val="28"/>
          <w:szCs w:val="28"/>
        </w:rPr>
        <w:t>п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о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с</w:t>
      </w:r>
      <w:r w:rsidR="00D8412D">
        <w:rPr>
          <w:b/>
          <w:sz w:val="28"/>
          <w:szCs w:val="28"/>
        </w:rPr>
        <w:t xml:space="preserve"> </w:t>
      </w:r>
      <w:proofErr w:type="gramStart"/>
      <w:r w:rsidR="00D8412D" w:rsidRPr="00D8412D">
        <w:rPr>
          <w:b/>
          <w:sz w:val="28"/>
          <w:szCs w:val="28"/>
        </w:rPr>
        <w:t>т</w:t>
      </w:r>
      <w:proofErr w:type="gramEnd"/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а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н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о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в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л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я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е</w:t>
      </w:r>
      <w:r w:rsidR="00D8412D">
        <w:rPr>
          <w:b/>
          <w:sz w:val="28"/>
          <w:szCs w:val="28"/>
        </w:rPr>
        <w:t xml:space="preserve"> </w:t>
      </w:r>
      <w:r w:rsidR="00D8412D" w:rsidRPr="00D8412D">
        <w:rPr>
          <w:b/>
          <w:sz w:val="28"/>
          <w:szCs w:val="28"/>
        </w:rPr>
        <w:t>т:</w:t>
      </w:r>
    </w:p>
    <w:p w:rsidR="005C03D0" w:rsidRPr="005C03D0" w:rsidRDefault="005C03D0" w:rsidP="000F6A98">
      <w:pPr>
        <w:ind w:firstLine="709"/>
        <w:jc w:val="center"/>
        <w:rPr>
          <w:sz w:val="28"/>
          <w:szCs w:val="28"/>
        </w:rPr>
      </w:pPr>
    </w:p>
    <w:p w:rsidR="000F6A98" w:rsidRPr="005C03D0" w:rsidRDefault="000F6A98" w:rsidP="000F6A98">
      <w:pPr>
        <w:ind w:firstLine="709"/>
        <w:jc w:val="both"/>
        <w:rPr>
          <w:sz w:val="28"/>
          <w:szCs w:val="28"/>
        </w:rPr>
      </w:pPr>
      <w:r w:rsidRPr="005C03D0">
        <w:rPr>
          <w:sz w:val="28"/>
          <w:szCs w:val="28"/>
        </w:rPr>
        <w:t xml:space="preserve">1. Утвердить ставки платы за единицу объема лесных ресурсов и ставки платы за единицу площади лесного участка, находящегося в муниципальной собственности в целях его аренды, согласно </w:t>
      </w:r>
      <w:proofErr w:type="gramStart"/>
      <w:r w:rsidRPr="005C03D0">
        <w:rPr>
          <w:sz w:val="28"/>
          <w:szCs w:val="28"/>
        </w:rPr>
        <w:t>приложению</w:t>
      </w:r>
      <w:proofErr w:type="gramEnd"/>
      <w:r w:rsidRPr="005C03D0">
        <w:rPr>
          <w:sz w:val="28"/>
          <w:szCs w:val="28"/>
        </w:rPr>
        <w:t xml:space="preserve"> к настоящему постановлению.</w:t>
      </w:r>
    </w:p>
    <w:p w:rsidR="00D8412D" w:rsidRDefault="00D8412D" w:rsidP="000F6A98">
      <w:pPr>
        <w:ind w:firstLine="709"/>
        <w:jc w:val="both"/>
        <w:rPr>
          <w:sz w:val="28"/>
          <w:szCs w:val="28"/>
        </w:rPr>
      </w:pPr>
    </w:p>
    <w:p w:rsidR="000F6A98" w:rsidRDefault="005C03D0" w:rsidP="000F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A98" w:rsidRPr="005C03D0">
        <w:rPr>
          <w:sz w:val="28"/>
          <w:szCs w:val="28"/>
        </w:rPr>
        <w:t xml:space="preserve">. Настоящее постановление вступает в силу со дня его официального опубликования </w:t>
      </w:r>
      <w:r>
        <w:rPr>
          <w:sz w:val="28"/>
          <w:szCs w:val="28"/>
        </w:rPr>
        <w:t>в информационном вестнике «Азов официальный»</w:t>
      </w:r>
      <w:r w:rsidR="000F6A98" w:rsidRPr="005C03D0">
        <w:rPr>
          <w:sz w:val="28"/>
          <w:szCs w:val="28"/>
        </w:rPr>
        <w:t>.</w:t>
      </w:r>
    </w:p>
    <w:p w:rsidR="0077303C" w:rsidRDefault="0077303C" w:rsidP="000F6A98">
      <w:pPr>
        <w:ind w:firstLine="709"/>
        <w:jc w:val="both"/>
        <w:rPr>
          <w:sz w:val="28"/>
          <w:szCs w:val="28"/>
        </w:rPr>
      </w:pPr>
    </w:p>
    <w:p w:rsidR="0077303C" w:rsidRPr="005C03D0" w:rsidRDefault="0077303C" w:rsidP="000F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D8412D" w:rsidRDefault="00D8412D" w:rsidP="001B464F">
      <w:pPr>
        <w:ind w:firstLine="709"/>
        <w:jc w:val="both"/>
        <w:rPr>
          <w:sz w:val="28"/>
          <w:szCs w:val="28"/>
        </w:rPr>
      </w:pPr>
    </w:p>
    <w:p w:rsidR="001B464F" w:rsidRDefault="0077303C" w:rsidP="001B46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6A98" w:rsidRPr="005C03D0">
        <w:rPr>
          <w:sz w:val="28"/>
          <w:szCs w:val="28"/>
        </w:rPr>
        <w:t xml:space="preserve">. Контроль за </w:t>
      </w:r>
      <w:r w:rsidR="00D8412D">
        <w:rPr>
          <w:sz w:val="28"/>
          <w:szCs w:val="28"/>
        </w:rPr>
        <w:t>ис</w:t>
      </w:r>
      <w:r w:rsidR="000F6A98" w:rsidRPr="005C03D0">
        <w:rPr>
          <w:sz w:val="28"/>
          <w:szCs w:val="28"/>
        </w:rPr>
        <w:t xml:space="preserve">полнением постановления возложить на </w:t>
      </w:r>
      <w:proofErr w:type="spellStart"/>
      <w:r w:rsidR="00D8412D">
        <w:rPr>
          <w:sz w:val="28"/>
          <w:szCs w:val="28"/>
        </w:rPr>
        <w:t>и.о</w:t>
      </w:r>
      <w:proofErr w:type="spellEnd"/>
      <w:r w:rsidR="00D8412D">
        <w:rPr>
          <w:sz w:val="28"/>
          <w:szCs w:val="28"/>
        </w:rPr>
        <w:t>.</w:t>
      </w:r>
      <w:r w:rsidR="005C03D0">
        <w:rPr>
          <w:sz w:val="28"/>
          <w:szCs w:val="28"/>
        </w:rPr>
        <w:t xml:space="preserve"> заместителя главы администрации </w:t>
      </w:r>
      <w:r w:rsidR="00D8412D">
        <w:rPr>
          <w:sz w:val="28"/>
          <w:szCs w:val="28"/>
        </w:rPr>
        <w:t>- начальника Управления ЖКХ Иванова А.В.</w:t>
      </w:r>
    </w:p>
    <w:p w:rsidR="0077303C" w:rsidRDefault="0077303C" w:rsidP="001B464F">
      <w:pPr>
        <w:ind w:firstLine="709"/>
        <w:jc w:val="both"/>
        <w:rPr>
          <w:sz w:val="28"/>
          <w:szCs w:val="28"/>
        </w:rPr>
      </w:pPr>
    </w:p>
    <w:p w:rsidR="001B464F" w:rsidRDefault="001B464F" w:rsidP="00D84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Азова                                              </w:t>
      </w:r>
      <w:r w:rsidR="00D8412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Д.Ю. Устименко</w:t>
      </w:r>
    </w:p>
    <w:p w:rsidR="00AD2BC3" w:rsidRDefault="00AD2BC3" w:rsidP="00D8412D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AD2BC3" w:rsidRDefault="00AD2BC3" w:rsidP="00D8412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А.С. Коломиец</w:t>
      </w:r>
    </w:p>
    <w:p w:rsidR="00AD2BC3" w:rsidRDefault="00AD2BC3" w:rsidP="00D8412D">
      <w:pPr>
        <w:jc w:val="both"/>
        <w:rPr>
          <w:sz w:val="28"/>
          <w:szCs w:val="28"/>
        </w:rPr>
      </w:pPr>
      <w:r>
        <w:rPr>
          <w:sz w:val="28"/>
          <w:szCs w:val="28"/>
        </w:rPr>
        <w:t>30.10.2025</w:t>
      </w:r>
    </w:p>
    <w:p w:rsidR="001B464F" w:rsidRPr="00F514B6" w:rsidRDefault="001B464F" w:rsidP="001B464F">
      <w:pPr>
        <w:kinsoku w:val="0"/>
        <w:overflowPunct w:val="0"/>
        <w:rPr>
          <w:sz w:val="28"/>
          <w:szCs w:val="28"/>
        </w:rPr>
      </w:pPr>
      <w:bookmarkStart w:id="0" w:name="_GoBack"/>
      <w:bookmarkEnd w:id="0"/>
      <w:r w:rsidRPr="00F514B6">
        <w:rPr>
          <w:sz w:val="28"/>
          <w:szCs w:val="28"/>
        </w:rPr>
        <w:t>Постановление вносит</w:t>
      </w:r>
    </w:p>
    <w:p w:rsidR="00D8412D" w:rsidRDefault="001B464F" w:rsidP="00D8412D">
      <w:pPr>
        <w:kinsoku w:val="0"/>
        <w:overflowPunct w:val="0"/>
        <w:rPr>
          <w:sz w:val="28"/>
          <w:szCs w:val="28"/>
        </w:rPr>
      </w:pPr>
      <w:r w:rsidRPr="00F514B6">
        <w:rPr>
          <w:sz w:val="28"/>
          <w:szCs w:val="28"/>
        </w:rPr>
        <w:t>Департамент имущественно-земельных отношений г. Азова</w:t>
      </w:r>
    </w:p>
    <w:p w:rsidR="000F6A98" w:rsidRPr="005C03D0" w:rsidRDefault="000F6A98" w:rsidP="00D8412D">
      <w:pPr>
        <w:kinsoku w:val="0"/>
        <w:overflowPunct w:val="0"/>
        <w:ind w:firstLine="4820"/>
        <w:jc w:val="center"/>
        <w:rPr>
          <w:sz w:val="28"/>
          <w:szCs w:val="28"/>
        </w:rPr>
      </w:pPr>
      <w:r w:rsidRPr="005C03D0">
        <w:rPr>
          <w:sz w:val="28"/>
          <w:szCs w:val="28"/>
        </w:rPr>
        <w:lastRenderedPageBreak/>
        <w:t>Приложение</w:t>
      </w:r>
    </w:p>
    <w:p w:rsidR="000F6A98" w:rsidRPr="005C03D0" w:rsidRDefault="000F6A98" w:rsidP="00D8412D">
      <w:pPr>
        <w:ind w:firstLine="4820"/>
        <w:jc w:val="center"/>
        <w:rPr>
          <w:sz w:val="28"/>
          <w:szCs w:val="28"/>
        </w:rPr>
      </w:pPr>
      <w:r w:rsidRPr="005C03D0">
        <w:rPr>
          <w:sz w:val="28"/>
          <w:szCs w:val="28"/>
        </w:rPr>
        <w:t>к постановлению</w:t>
      </w:r>
    </w:p>
    <w:p w:rsidR="000F6A98" w:rsidRPr="005C03D0" w:rsidRDefault="000F6A98" w:rsidP="00D8412D">
      <w:pPr>
        <w:ind w:firstLine="4820"/>
        <w:jc w:val="center"/>
        <w:rPr>
          <w:sz w:val="28"/>
          <w:szCs w:val="28"/>
        </w:rPr>
      </w:pPr>
      <w:r w:rsidRPr="005C03D0">
        <w:rPr>
          <w:sz w:val="28"/>
          <w:szCs w:val="28"/>
        </w:rPr>
        <w:t>Администрации города</w:t>
      </w:r>
    </w:p>
    <w:p w:rsidR="000F6A98" w:rsidRPr="005C03D0" w:rsidRDefault="000F6A98" w:rsidP="00D8412D">
      <w:pPr>
        <w:tabs>
          <w:tab w:val="left" w:pos="6912"/>
        </w:tabs>
        <w:ind w:firstLine="4820"/>
        <w:jc w:val="center"/>
        <w:rPr>
          <w:sz w:val="28"/>
          <w:szCs w:val="28"/>
        </w:rPr>
      </w:pPr>
      <w:r w:rsidRPr="005C03D0">
        <w:rPr>
          <w:sz w:val="28"/>
          <w:szCs w:val="28"/>
        </w:rPr>
        <w:t xml:space="preserve">от </w:t>
      </w:r>
      <w:r w:rsidR="00AD2BC3">
        <w:rPr>
          <w:sz w:val="28"/>
          <w:szCs w:val="28"/>
        </w:rPr>
        <w:t>30.10.2025</w:t>
      </w:r>
      <w:r w:rsidRPr="005C03D0">
        <w:rPr>
          <w:sz w:val="28"/>
          <w:szCs w:val="28"/>
        </w:rPr>
        <w:t xml:space="preserve"> № </w:t>
      </w:r>
      <w:r w:rsidR="00AD2BC3">
        <w:rPr>
          <w:sz w:val="28"/>
          <w:szCs w:val="28"/>
        </w:rPr>
        <w:t>902</w:t>
      </w:r>
    </w:p>
    <w:p w:rsidR="00D8412D" w:rsidRDefault="00D8412D" w:rsidP="000F6A9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объема лесных ресурсов и ставки платы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C03D0">
        <w:rPr>
          <w:sz w:val="28"/>
          <w:szCs w:val="28"/>
        </w:rPr>
        <w:t>за единицу площади лесного участка, находящегося в муниципальной собственности, в целях его аренды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7303C" w:rsidRDefault="0077303C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Таблица № 1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платы за единицу объема древесины лесных насаждений</w:t>
      </w:r>
    </w:p>
    <w:p w:rsidR="000F6A98" w:rsidRPr="005C03D0" w:rsidRDefault="000F6A98" w:rsidP="000F6A98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625"/>
        <w:gridCol w:w="1116"/>
        <w:gridCol w:w="1116"/>
        <w:gridCol w:w="838"/>
        <w:gridCol w:w="1394"/>
      </w:tblGrid>
      <w:tr w:rsidR="000F6A98" w:rsidRPr="005C03D0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№ </w:t>
            </w:r>
            <w:r w:rsidRPr="005C03D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7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Наименование пород лесных насаждений *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      </w:t>
            </w:r>
            <w:proofErr w:type="gramStart"/>
            <w:r w:rsidRPr="005C03D0">
              <w:rPr>
                <w:sz w:val="28"/>
                <w:szCs w:val="28"/>
              </w:rPr>
              <w:t xml:space="preserve">   </w:t>
            </w:r>
            <w:r w:rsidRPr="005C03D0">
              <w:rPr>
                <w:sz w:val="28"/>
                <w:szCs w:val="28"/>
              </w:rPr>
              <w:br/>
              <w:t>(</w:t>
            </w:r>
            <w:proofErr w:type="gramEnd"/>
            <w:r w:rsidRPr="005C03D0">
              <w:rPr>
                <w:sz w:val="28"/>
                <w:szCs w:val="28"/>
              </w:rPr>
              <w:t>рублей за 1 плотный куб. м)</w:t>
            </w:r>
          </w:p>
        </w:tc>
      </w:tr>
      <w:tr w:rsidR="000F6A98" w:rsidRPr="005C03D0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деловая древесина </w:t>
            </w:r>
            <w:r w:rsidRPr="005C03D0">
              <w:rPr>
                <w:sz w:val="28"/>
                <w:szCs w:val="28"/>
              </w:rPr>
              <w:br/>
              <w:t>без коры **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дровяная древесина (</w:t>
            </w:r>
            <w:r w:rsidRPr="005C03D0">
              <w:rPr>
                <w:spacing w:val="-6"/>
                <w:sz w:val="28"/>
                <w:szCs w:val="28"/>
              </w:rPr>
              <w:t>в коре) ***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крупная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мелкая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C03D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C03D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C03D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C03D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C03D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C03D0">
              <w:rPr>
                <w:sz w:val="28"/>
                <w:szCs w:val="28"/>
                <w:lang w:val="en-US"/>
              </w:rPr>
              <w:t>6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1.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Сосна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888,73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635,31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317,30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21,76</w:t>
            </w:r>
          </w:p>
        </w:tc>
      </w:tr>
      <w:tr w:rsidR="000F6A98" w:rsidRPr="005C03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2.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Дуб, ясень, клен, береза, ольха черная, ильм, акация белая, липа, гледичия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1755,00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1253,77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624,78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336,96</w:t>
            </w:r>
          </w:p>
        </w:tc>
      </w:tr>
      <w:tr w:rsidR="000F6A98" w:rsidRPr="005C03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3.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Осина, ольха белая, тополь, ива </w:t>
            </w:r>
            <w:proofErr w:type="gramStart"/>
            <w:r w:rsidRPr="005C03D0">
              <w:rPr>
                <w:sz w:val="28"/>
                <w:szCs w:val="28"/>
              </w:rPr>
              <w:t>древо-видная</w:t>
            </w:r>
            <w:proofErr w:type="gramEnd"/>
            <w:r w:rsidRPr="005C03D0">
              <w:rPr>
                <w:sz w:val="28"/>
                <w:szCs w:val="28"/>
              </w:rPr>
              <w:t>, айлант, барбарис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445,07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317,30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162,16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25,97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Примечание.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* Породы лесных насаждений, за исключением пород лесных насаждений, заготовка древесины которых не допускается в соответствии с приказом </w:t>
      </w:r>
      <w:r w:rsidRPr="005C03D0">
        <w:rPr>
          <w:spacing w:val="-2"/>
          <w:sz w:val="28"/>
          <w:szCs w:val="28"/>
        </w:rPr>
        <w:t>Федерального агентства лесного хозяйства от 05.12.2011 № 513 «Об утверждении перечня</w:t>
      </w:r>
      <w:r w:rsidRPr="005C03D0">
        <w:rPr>
          <w:sz w:val="28"/>
          <w:szCs w:val="28"/>
        </w:rPr>
        <w:t xml:space="preserve"> видов (пород) деревьев и кустарников, заготовка древесины которых не допускается».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** К деловой крупной древесине относятся отрезки ствола диаметром в верхнем торце без коры от 25 см и более, к средней – диаметром от 13 до 24 см, к мелкой – диаметром от 3 до 12 см.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*** Диаметр дровяной древесины липы измеряется без коры, остальных пород лесных насаждений – в коре.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Примечания: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Ставки платы за единицу объема древесины лесных насаждений (далее – ставки) применяются для определения минимального размера арендной платы (при использовании лесного участка с изъятием лесных ресурсов) и </w:t>
      </w:r>
      <w:r w:rsidRPr="005C03D0">
        <w:rPr>
          <w:sz w:val="28"/>
          <w:szCs w:val="28"/>
        </w:rPr>
        <w:lastRenderedPageBreak/>
        <w:t xml:space="preserve">минимального размера платы по договору купли-продажи лесных насаждений при проведении выборочных рубок (санитарных, при уходе за лесом и прочих рубок). </w:t>
      </w: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Таблица № 2</w:t>
      </w: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объема </w:t>
      </w:r>
      <w:proofErr w:type="spellStart"/>
      <w:r w:rsidRPr="005C03D0">
        <w:rPr>
          <w:sz w:val="28"/>
          <w:szCs w:val="28"/>
        </w:rPr>
        <w:t>недревесных</w:t>
      </w:r>
      <w:proofErr w:type="spellEnd"/>
      <w:r w:rsidRPr="005C03D0">
        <w:rPr>
          <w:sz w:val="28"/>
          <w:szCs w:val="28"/>
        </w:rPr>
        <w:t xml:space="preserve"> лесных ресурсов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364"/>
        <w:gridCol w:w="3730"/>
      </w:tblGrid>
      <w:tr w:rsidR="000F6A98" w:rsidRPr="005C03D0">
        <w:trPr>
          <w:cantSplit/>
          <w:trHeight w:val="36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№ </w:t>
            </w:r>
            <w:r w:rsidRPr="005C03D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Наименование видов </w:t>
            </w:r>
          </w:p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5C03D0">
              <w:rPr>
                <w:sz w:val="28"/>
                <w:szCs w:val="28"/>
              </w:rPr>
              <w:t>недревесных</w:t>
            </w:r>
            <w:proofErr w:type="spellEnd"/>
            <w:r w:rsidRPr="005C03D0">
              <w:rPr>
                <w:sz w:val="28"/>
                <w:szCs w:val="28"/>
              </w:rPr>
              <w:t xml:space="preserve"> лесных ресурсов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(рублей </w:t>
            </w:r>
            <w:r w:rsidRPr="005C03D0">
              <w:rPr>
                <w:sz w:val="28"/>
                <w:szCs w:val="28"/>
              </w:rPr>
              <w:br/>
              <w:t>за единицу измерения)</w:t>
            </w:r>
          </w:p>
        </w:tc>
      </w:tr>
    </w:tbl>
    <w:p w:rsidR="000F6A98" w:rsidRPr="005C03D0" w:rsidRDefault="000F6A98" w:rsidP="000F6A98">
      <w:pPr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353"/>
        <w:gridCol w:w="10"/>
        <w:gridCol w:w="3731"/>
      </w:tblGrid>
      <w:tr w:rsidR="000F6A98" w:rsidRPr="005C03D0">
        <w:trPr>
          <w:cantSplit/>
          <w:trHeight w:val="240"/>
          <w:tblHeader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1.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Пни (</w:t>
            </w:r>
            <w:proofErr w:type="spellStart"/>
            <w:r w:rsidRPr="005C03D0">
              <w:rPr>
                <w:sz w:val="28"/>
                <w:szCs w:val="28"/>
              </w:rPr>
              <w:t>пневый</w:t>
            </w:r>
            <w:proofErr w:type="spellEnd"/>
            <w:r w:rsidRPr="005C03D0">
              <w:rPr>
                <w:sz w:val="28"/>
                <w:szCs w:val="28"/>
              </w:rPr>
              <w:t xml:space="preserve"> </w:t>
            </w:r>
            <w:proofErr w:type="gramStart"/>
            <w:r w:rsidRPr="005C03D0">
              <w:rPr>
                <w:sz w:val="28"/>
                <w:szCs w:val="28"/>
              </w:rPr>
              <w:t xml:space="preserve">осмол)   </w:t>
            </w:r>
            <w:proofErr w:type="gramEnd"/>
            <w:r w:rsidRPr="005C03D0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5 за 1 куб. м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2.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Кора деревьев и кустарников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1862 за 1 т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3.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Береста      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3627 за 1 т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4.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Сосновая лапа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3023 за 1 т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5.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Хворост, веточный корм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25 за 1 куб. м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6.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Сосны для новогодних праздников высотой: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до 1 м       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40 за 1 штуку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1,1 – 2 м      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79 за 1 штуку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2,1 – 3 м      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100 за 1 штуку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3,1 – 4 м      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200 за 1 штуку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свыше 4,1 м            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400 за 1 штуку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7.</w:t>
            </w:r>
          </w:p>
        </w:tc>
        <w:tc>
          <w:tcPr>
            <w:tcW w:w="5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Лесная подстилка, камыш                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0,13 за 1 кг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Таблица № 3</w:t>
      </w: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объема пищевых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лесных ресурсов и лекарственных растений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364"/>
        <w:gridCol w:w="3730"/>
      </w:tblGrid>
      <w:tr w:rsidR="000F6A98" w:rsidRPr="005C03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№ </w:t>
            </w:r>
            <w:r w:rsidRPr="005C03D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Наименование видов </w:t>
            </w:r>
            <w:r w:rsidRPr="005C03D0">
              <w:rPr>
                <w:sz w:val="28"/>
                <w:szCs w:val="28"/>
              </w:rPr>
              <w:br/>
              <w:t>лесных ресурсов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(рублей </w:t>
            </w:r>
            <w:r w:rsidRPr="005C03D0">
              <w:rPr>
                <w:sz w:val="28"/>
                <w:szCs w:val="28"/>
              </w:rPr>
              <w:br/>
              <w:t>за единицу измерения)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Древесные соки        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 за 1 ц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Пищевые лесные </w:t>
            </w:r>
            <w:proofErr w:type="gramStart"/>
            <w:r w:rsidRPr="005C03D0">
              <w:rPr>
                <w:sz w:val="28"/>
                <w:szCs w:val="28"/>
              </w:rPr>
              <w:t xml:space="preserve">ресурсы:   </w:t>
            </w:r>
            <w:proofErr w:type="gramEnd"/>
            <w:r w:rsidRPr="005C03D0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дикорастущие плоды    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 за 1 кг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дикорастущие ягоды    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 за 1 кг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дикорастущие грибы    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1,2 за 1 кг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дикорастущие орехи    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 за 1 кг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семена                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1,2 за 1 кг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Лекарственные растения                  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 за 1 кг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lastRenderedPageBreak/>
        <w:t>Таблица № 4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платы за единицу площади лесного участка, находящегося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в муниципальной собственности, при осуществлении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научно-исследовательской деятельности, образовательной деятельности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4461"/>
      </w:tblGrid>
      <w:tr w:rsidR="000F6A98" w:rsidRPr="005C03D0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Единица площади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</w:t>
            </w:r>
          </w:p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(рублей) в год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Гектар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1,2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Таблица № 5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площади лесного участка,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находящегося в муниципальной собственности, при осуществлении рекреационной деятельности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4461"/>
      </w:tblGrid>
      <w:tr w:rsidR="000F6A98" w:rsidRPr="005C03D0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Единица площади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</w:t>
            </w:r>
          </w:p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(рублей) в год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Гектар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8057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Примечание.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При осуществлении рекреационной деятельности на лесном участке, находящемся в муниципальной собственности, к ставкам применяются следующие коэффициенты: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1. Коэффициент, учитывающий категории защитных лесов и целевое назначение лесов, в отношении защитных </w:t>
      </w:r>
      <w:proofErr w:type="gramStart"/>
      <w:r w:rsidRPr="005C03D0">
        <w:rPr>
          <w:sz w:val="28"/>
          <w:szCs w:val="28"/>
        </w:rPr>
        <w:t>лесов  –</w:t>
      </w:r>
      <w:proofErr w:type="gramEnd"/>
      <w:r w:rsidRPr="005C03D0">
        <w:rPr>
          <w:sz w:val="28"/>
          <w:szCs w:val="28"/>
        </w:rPr>
        <w:t xml:space="preserve"> 1,5.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2. Коэффициент, учитывающий приближенность лесного участка к автомобильным дорогам общего пользования на расстояние: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от 0 до 1 километра включительно – 3,5;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от 1 до 2 километров включительно – 3;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от 2 до 3 километров включительно – 2,5;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свыше 3 километров – 0,5.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3. Коэффициент, учитывающий площадь лесного участка: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до 0,1 гектара включительно – 0,5;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от 0,1 до 0,3 гектара включительно – 0,8;</w:t>
      </w:r>
    </w:p>
    <w:p w:rsidR="000F6A98" w:rsidRPr="005C03D0" w:rsidRDefault="000F6A98" w:rsidP="000F6A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свыше 0,3 гектара – 1.</w:t>
      </w: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7303C" w:rsidRDefault="0077303C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lastRenderedPageBreak/>
        <w:t>Таблица № 6</w:t>
      </w: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площади лесного участка,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находящегося </w:t>
      </w:r>
      <w:proofErr w:type="gramStart"/>
      <w:r w:rsidRPr="005C03D0">
        <w:rPr>
          <w:sz w:val="28"/>
          <w:szCs w:val="28"/>
        </w:rPr>
        <w:t xml:space="preserve">в  </w:t>
      </w:r>
      <w:proofErr w:type="spellStart"/>
      <w:r w:rsidRPr="005C03D0">
        <w:rPr>
          <w:sz w:val="28"/>
          <w:szCs w:val="28"/>
        </w:rPr>
        <w:t>в</w:t>
      </w:r>
      <w:proofErr w:type="spellEnd"/>
      <w:proofErr w:type="gramEnd"/>
      <w:r w:rsidRPr="005C03D0">
        <w:rPr>
          <w:sz w:val="28"/>
          <w:szCs w:val="28"/>
        </w:rPr>
        <w:t xml:space="preserve"> муниципальной собственности, при строительстве и эксплуатации водохранилищ и иных искусственных водных объектов, а также гидротехнических сооружений и специализированных портов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5477"/>
        <w:gridCol w:w="3607"/>
      </w:tblGrid>
      <w:tr w:rsidR="000F6A98" w:rsidRPr="005C03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№</w:t>
            </w:r>
            <w:r w:rsidRPr="005C03D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Наименование групп основных и неосновных</w:t>
            </w:r>
            <w:r w:rsidRPr="005C03D0">
              <w:rPr>
                <w:sz w:val="28"/>
                <w:szCs w:val="28"/>
              </w:rPr>
              <w:br/>
              <w:t>древесных пород лесных насаждений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   </w:t>
            </w:r>
            <w:proofErr w:type="gramStart"/>
            <w:r w:rsidRPr="005C03D0">
              <w:rPr>
                <w:sz w:val="28"/>
                <w:szCs w:val="28"/>
              </w:rPr>
              <w:t xml:space="preserve">   </w:t>
            </w:r>
            <w:r w:rsidRPr="005C03D0">
              <w:rPr>
                <w:sz w:val="28"/>
                <w:szCs w:val="28"/>
              </w:rPr>
              <w:br/>
              <w:t>(</w:t>
            </w:r>
            <w:proofErr w:type="gramEnd"/>
            <w:r w:rsidRPr="005C03D0">
              <w:rPr>
                <w:sz w:val="28"/>
                <w:szCs w:val="28"/>
              </w:rPr>
              <w:t>рублей за 1 гектар в год)</w:t>
            </w:r>
          </w:p>
        </w:tc>
      </w:tr>
      <w:tr w:rsidR="000F6A98" w:rsidRPr="005C03D0">
        <w:trPr>
          <w:cantSplit/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Хвойные        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4365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Твердолиственные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6916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C03D0">
              <w:rPr>
                <w:sz w:val="28"/>
                <w:szCs w:val="28"/>
              </w:rPr>
              <w:t>Мягколиственные</w:t>
            </w:r>
            <w:proofErr w:type="spellEnd"/>
            <w:r w:rsidRPr="005C03D0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3492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Таблица № 7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площади лесного участка,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находящегося в муниципальной собственности, при реконструкции и эксплуатации существующих линий электропередачи, линий связи, трубопроводов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5477"/>
        <w:gridCol w:w="3607"/>
      </w:tblGrid>
      <w:tr w:rsidR="000F6A98" w:rsidRPr="005C03D0">
        <w:trPr>
          <w:cantSplit/>
          <w:trHeight w:val="36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№ </w:t>
            </w:r>
            <w:r w:rsidRPr="005C03D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Наименование групп основных и неосновных древесных пород лесных насаждений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Ставка платы </w:t>
            </w:r>
            <w:r w:rsidRPr="005C03D0">
              <w:rPr>
                <w:sz w:val="28"/>
                <w:szCs w:val="28"/>
              </w:rPr>
              <w:br/>
              <w:t>(рублей за 1 гектар в год)</w:t>
            </w:r>
          </w:p>
        </w:tc>
      </w:tr>
    </w:tbl>
    <w:p w:rsidR="000F6A98" w:rsidRPr="005C03D0" w:rsidRDefault="000F6A98" w:rsidP="000F6A98">
      <w:pPr>
        <w:rPr>
          <w:sz w:val="28"/>
          <w:szCs w:val="28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5477"/>
        <w:gridCol w:w="3607"/>
      </w:tblGrid>
      <w:tr w:rsidR="000F6A98" w:rsidRPr="005C03D0">
        <w:trPr>
          <w:cantSplit/>
          <w:trHeight w:val="240"/>
          <w:tblHeader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1.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Хвойные                                 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4365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2.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Твердолиственные                        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6916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3.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C03D0">
              <w:rPr>
                <w:sz w:val="28"/>
                <w:szCs w:val="28"/>
              </w:rPr>
              <w:t>Мягколиственные</w:t>
            </w:r>
            <w:proofErr w:type="spellEnd"/>
            <w:r w:rsidRPr="005C03D0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3492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Примечание.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1. К ставкам в отношении защитных лесов, расположенных в </w:t>
      </w:r>
      <w:proofErr w:type="spellStart"/>
      <w:r w:rsidRPr="005C03D0">
        <w:rPr>
          <w:sz w:val="28"/>
          <w:szCs w:val="28"/>
        </w:rPr>
        <w:t>водоохранных</w:t>
      </w:r>
      <w:proofErr w:type="spellEnd"/>
      <w:r w:rsidRPr="005C03D0">
        <w:rPr>
          <w:sz w:val="28"/>
          <w:szCs w:val="28"/>
        </w:rPr>
        <w:t xml:space="preserve"> зонах, применяется поправочный коэффициент 4.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2. 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2.1. В отношении лесов, расположенных в 1 и 2 поясах зон санитарной охраны источников питьевого и хозяйственно-бытового водоснабжения, – 6.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2.2. В отношении лесопарков, городских лесов– 10.</w:t>
      </w:r>
    </w:p>
    <w:p w:rsidR="00D8412D" w:rsidRDefault="00D8412D" w:rsidP="000F6A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412D" w:rsidRDefault="00D8412D" w:rsidP="000F6A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7303C" w:rsidRDefault="0077303C" w:rsidP="000F6A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F6A98" w:rsidRPr="005C03D0" w:rsidRDefault="000F6A98" w:rsidP="000F6A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lastRenderedPageBreak/>
        <w:t>3. 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4.  При использовании лесных участков, находящихся в муниципальной собственности, не покрытых лесной растительностью, но предназначенных для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При использовании лесных участков, находящихся в муниципальной собственности,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 0,75.</w:t>
      </w:r>
    </w:p>
    <w:p w:rsidR="000F6A98" w:rsidRPr="005C03D0" w:rsidRDefault="000F6A98" w:rsidP="000F6A9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При использовании лесных участков, находящихся в муниципальной собственности, занятых просеками, дорогами, болотами, </w:t>
      </w:r>
      <w:r w:rsidRPr="005C03D0">
        <w:rPr>
          <w:spacing w:val="-6"/>
          <w:sz w:val="28"/>
          <w:szCs w:val="28"/>
        </w:rPr>
        <w:t>применяется наименьший размер ставки платы с коэффициентом 0,5.</w:t>
      </w:r>
    </w:p>
    <w:p w:rsidR="000F6A98" w:rsidRPr="005C03D0" w:rsidRDefault="000F6A98" w:rsidP="000F6A98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Таблица № 8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>Ставки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платы за единицу площади лесного участка, находящегося в муниципальной 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C03D0">
        <w:rPr>
          <w:sz w:val="28"/>
          <w:szCs w:val="28"/>
        </w:rPr>
        <w:t xml:space="preserve"> собственности, при выполнении изыскательских работ</w:t>
      </w: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0F6A98" w:rsidRPr="005C03D0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Единица площади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Ставка платы (рублей) в год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2</w:t>
            </w:r>
          </w:p>
        </w:tc>
      </w:tr>
      <w:tr w:rsidR="000F6A98" w:rsidRPr="005C03D0">
        <w:trPr>
          <w:cantSplit/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 xml:space="preserve">Гектар            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98" w:rsidRPr="005C03D0" w:rsidRDefault="000F6A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3D0">
              <w:rPr>
                <w:sz w:val="28"/>
                <w:szCs w:val="28"/>
              </w:rPr>
              <w:t>91</w:t>
            </w:r>
          </w:p>
        </w:tc>
      </w:tr>
    </w:tbl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Pr="005C03D0" w:rsidRDefault="000F6A98" w:rsidP="000F6A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6A98" w:rsidRDefault="000F6A98" w:rsidP="000F6A9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8412D" w:rsidRDefault="00D8412D" w:rsidP="000F6A9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77FF4" w:rsidRDefault="00D8412D" w:rsidP="00D8412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                                                                              И.А. Фомина</w:t>
      </w:r>
    </w:p>
    <w:p w:rsidR="00AD2BC3" w:rsidRDefault="00AD2BC3" w:rsidP="00D8412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D2BC3" w:rsidRDefault="00AD2BC3" w:rsidP="00D8412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AD2BC3" w:rsidRDefault="00AD2BC3" w:rsidP="00D8412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А.С. Коломиец</w:t>
      </w:r>
    </w:p>
    <w:p w:rsidR="00AD2BC3" w:rsidRPr="005C03D0" w:rsidRDefault="00AD2BC3" w:rsidP="00D8412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30.10.2025</w:t>
      </w:r>
    </w:p>
    <w:sectPr w:rsidR="00AD2BC3" w:rsidRPr="005C03D0" w:rsidSect="0077303C">
      <w:headerReference w:type="default" r:id="rId9"/>
      <w:type w:val="nextColumn"/>
      <w:pgSz w:w="11904" w:h="16840"/>
      <w:pgMar w:top="1134" w:right="567" w:bottom="964" w:left="1701" w:header="28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CE2" w:rsidRDefault="00240CE2">
      <w:r>
        <w:separator/>
      </w:r>
    </w:p>
  </w:endnote>
  <w:endnote w:type="continuationSeparator" w:id="0">
    <w:p w:rsidR="00240CE2" w:rsidRDefault="0024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CE2" w:rsidRDefault="00240CE2">
      <w:r>
        <w:separator/>
      </w:r>
    </w:p>
  </w:footnote>
  <w:footnote w:type="continuationSeparator" w:id="0">
    <w:p w:rsidR="00240CE2" w:rsidRDefault="00240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674482"/>
      <w:docPartObj>
        <w:docPartGallery w:val="Page Numbers (Top of Page)"/>
        <w:docPartUnique/>
      </w:docPartObj>
    </w:sdtPr>
    <w:sdtEndPr/>
    <w:sdtContent>
      <w:p w:rsidR="00D8412D" w:rsidRDefault="00D841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C3">
          <w:rPr>
            <w:noProof/>
          </w:rPr>
          <w:t>2</w:t>
        </w:r>
        <w:r>
          <w:fldChar w:fldCharType="end"/>
        </w:r>
      </w:p>
    </w:sdtContent>
  </w:sdt>
  <w:p w:rsidR="00394185" w:rsidRDefault="00394185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9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hanging="5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5"/>
      <w:numFmt w:val="decimal"/>
      <w:lvlText w:val="%1)"/>
      <w:lvlJc w:val="left"/>
      <w:pPr>
        <w:ind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hanging="39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2"/>
      <w:numFmt w:val="decimal"/>
      <w:lvlText w:val="%1)"/>
      <w:lvlJc w:val="left"/>
      <w:pPr>
        <w:ind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27291AB0"/>
    <w:multiLevelType w:val="hybridMultilevel"/>
    <w:tmpl w:val="1A3A8392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16B110C"/>
    <w:multiLevelType w:val="hybridMultilevel"/>
    <w:tmpl w:val="7E74AAC0"/>
    <w:lvl w:ilvl="0" w:tplc="DC44C49E">
      <w:start w:val="1"/>
      <w:numFmt w:val="decimal"/>
      <w:lvlText w:val="%1)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9" w15:restartNumberingAfterBreak="0">
    <w:nsid w:val="54B72802"/>
    <w:multiLevelType w:val="multilevel"/>
    <w:tmpl w:val="00000887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55B83CE6"/>
    <w:multiLevelType w:val="multilevel"/>
    <w:tmpl w:val="0000088F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6"/>
  </w:num>
  <w:num w:numId="2">
    <w:abstractNumId w:val="25"/>
  </w:num>
  <w:num w:numId="3">
    <w:abstractNumId w:val="24"/>
  </w:num>
  <w:num w:numId="4">
    <w:abstractNumId w:val="23"/>
  </w:num>
  <w:num w:numId="5">
    <w:abstractNumId w:val="22"/>
  </w:num>
  <w:num w:numId="6">
    <w:abstractNumId w:val="21"/>
  </w:num>
  <w:num w:numId="7">
    <w:abstractNumId w:val="20"/>
  </w:num>
  <w:num w:numId="8">
    <w:abstractNumId w:val="19"/>
  </w:num>
  <w:num w:numId="9">
    <w:abstractNumId w:val="18"/>
  </w:num>
  <w:num w:numId="10">
    <w:abstractNumId w:val="17"/>
  </w:num>
  <w:num w:numId="11">
    <w:abstractNumId w:val="16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12"/>
    <w:rsid w:val="00026395"/>
    <w:rsid w:val="00050C83"/>
    <w:rsid w:val="0006176F"/>
    <w:rsid w:val="000630B2"/>
    <w:rsid w:val="00070B4E"/>
    <w:rsid w:val="000905C4"/>
    <w:rsid w:val="00091317"/>
    <w:rsid w:val="000A087D"/>
    <w:rsid w:val="000C7A7C"/>
    <w:rsid w:val="000D22E8"/>
    <w:rsid w:val="000D45B9"/>
    <w:rsid w:val="000D501A"/>
    <w:rsid w:val="000F6A98"/>
    <w:rsid w:val="00130230"/>
    <w:rsid w:val="001348D2"/>
    <w:rsid w:val="0014059F"/>
    <w:rsid w:val="001475F2"/>
    <w:rsid w:val="001510B1"/>
    <w:rsid w:val="00162E0F"/>
    <w:rsid w:val="00172833"/>
    <w:rsid w:val="001B464F"/>
    <w:rsid w:val="001B4E9F"/>
    <w:rsid w:val="001F1E53"/>
    <w:rsid w:val="001F25EA"/>
    <w:rsid w:val="002027DA"/>
    <w:rsid w:val="00202914"/>
    <w:rsid w:val="002046EF"/>
    <w:rsid w:val="00210F37"/>
    <w:rsid w:val="0022217B"/>
    <w:rsid w:val="00236BC4"/>
    <w:rsid w:val="00240CE2"/>
    <w:rsid w:val="00256158"/>
    <w:rsid w:val="0026119C"/>
    <w:rsid w:val="002637A3"/>
    <w:rsid w:val="00270625"/>
    <w:rsid w:val="002A1784"/>
    <w:rsid w:val="002A5701"/>
    <w:rsid w:val="002D0A08"/>
    <w:rsid w:val="002D6602"/>
    <w:rsid w:val="0032306E"/>
    <w:rsid w:val="0034318B"/>
    <w:rsid w:val="00346212"/>
    <w:rsid w:val="00356870"/>
    <w:rsid w:val="00361715"/>
    <w:rsid w:val="0036241D"/>
    <w:rsid w:val="00367923"/>
    <w:rsid w:val="003714FE"/>
    <w:rsid w:val="003779C3"/>
    <w:rsid w:val="00377FF4"/>
    <w:rsid w:val="00384F9F"/>
    <w:rsid w:val="00394185"/>
    <w:rsid w:val="003A1A52"/>
    <w:rsid w:val="003A4988"/>
    <w:rsid w:val="003B40C6"/>
    <w:rsid w:val="003B667E"/>
    <w:rsid w:val="003D4D29"/>
    <w:rsid w:val="003F19AB"/>
    <w:rsid w:val="003F4B98"/>
    <w:rsid w:val="003F771B"/>
    <w:rsid w:val="004054EA"/>
    <w:rsid w:val="00406912"/>
    <w:rsid w:val="00433CB9"/>
    <w:rsid w:val="00441208"/>
    <w:rsid w:val="00465B7F"/>
    <w:rsid w:val="0049349E"/>
    <w:rsid w:val="004951E9"/>
    <w:rsid w:val="004A1414"/>
    <w:rsid w:val="004D0927"/>
    <w:rsid w:val="004D13D9"/>
    <w:rsid w:val="004E3DF0"/>
    <w:rsid w:val="004E7C69"/>
    <w:rsid w:val="00507BE9"/>
    <w:rsid w:val="00507F41"/>
    <w:rsid w:val="00542783"/>
    <w:rsid w:val="00550FFA"/>
    <w:rsid w:val="005C03D0"/>
    <w:rsid w:val="005D1D93"/>
    <w:rsid w:val="005E09CD"/>
    <w:rsid w:val="006105BB"/>
    <w:rsid w:val="006262F7"/>
    <w:rsid w:val="0063221B"/>
    <w:rsid w:val="00634491"/>
    <w:rsid w:val="006405FF"/>
    <w:rsid w:val="0064354A"/>
    <w:rsid w:val="00652BF2"/>
    <w:rsid w:val="00652FB2"/>
    <w:rsid w:val="00654A0F"/>
    <w:rsid w:val="0065582C"/>
    <w:rsid w:val="0067480C"/>
    <w:rsid w:val="00694745"/>
    <w:rsid w:val="006B3F77"/>
    <w:rsid w:val="006B6633"/>
    <w:rsid w:val="006C06D5"/>
    <w:rsid w:val="006C3B29"/>
    <w:rsid w:val="006C4484"/>
    <w:rsid w:val="006E7FF2"/>
    <w:rsid w:val="006F337A"/>
    <w:rsid w:val="00722416"/>
    <w:rsid w:val="00730A00"/>
    <w:rsid w:val="00770DE5"/>
    <w:rsid w:val="0077303C"/>
    <w:rsid w:val="007778D5"/>
    <w:rsid w:val="0079039C"/>
    <w:rsid w:val="00797D06"/>
    <w:rsid w:val="007B018C"/>
    <w:rsid w:val="007F5687"/>
    <w:rsid w:val="00800EF1"/>
    <w:rsid w:val="008157AE"/>
    <w:rsid w:val="00846614"/>
    <w:rsid w:val="0085247D"/>
    <w:rsid w:val="00857D19"/>
    <w:rsid w:val="008A42C8"/>
    <w:rsid w:val="008C5BF6"/>
    <w:rsid w:val="008F390F"/>
    <w:rsid w:val="00903401"/>
    <w:rsid w:val="00960115"/>
    <w:rsid w:val="0099230D"/>
    <w:rsid w:val="00993E0E"/>
    <w:rsid w:val="009962FD"/>
    <w:rsid w:val="009A1EB4"/>
    <w:rsid w:val="009C396D"/>
    <w:rsid w:val="009D0274"/>
    <w:rsid w:val="009D6B41"/>
    <w:rsid w:val="009E1BEA"/>
    <w:rsid w:val="00A02734"/>
    <w:rsid w:val="00A11764"/>
    <w:rsid w:val="00A4192F"/>
    <w:rsid w:val="00A5080A"/>
    <w:rsid w:val="00A61A0A"/>
    <w:rsid w:val="00A70969"/>
    <w:rsid w:val="00A70FFD"/>
    <w:rsid w:val="00A754E9"/>
    <w:rsid w:val="00A8453C"/>
    <w:rsid w:val="00AD2BC3"/>
    <w:rsid w:val="00AD5106"/>
    <w:rsid w:val="00AD5F5F"/>
    <w:rsid w:val="00AD7805"/>
    <w:rsid w:val="00AE095C"/>
    <w:rsid w:val="00B108DD"/>
    <w:rsid w:val="00B1477B"/>
    <w:rsid w:val="00B61044"/>
    <w:rsid w:val="00B6409E"/>
    <w:rsid w:val="00B92167"/>
    <w:rsid w:val="00BC6B87"/>
    <w:rsid w:val="00BD0A00"/>
    <w:rsid w:val="00BE5F13"/>
    <w:rsid w:val="00BF5899"/>
    <w:rsid w:val="00C274E2"/>
    <w:rsid w:val="00C447D7"/>
    <w:rsid w:val="00C817E0"/>
    <w:rsid w:val="00C86832"/>
    <w:rsid w:val="00CA14F8"/>
    <w:rsid w:val="00CB70DF"/>
    <w:rsid w:val="00CC1D93"/>
    <w:rsid w:val="00CF0072"/>
    <w:rsid w:val="00CF3ECD"/>
    <w:rsid w:val="00CF43E3"/>
    <w:rsid w:val="00D01C38"/>
    <w:rsid w:val="00D10222"/>
    <w:rsid w:val="00D33DEB"/>
    <w:rsid w:val="00D462E8"/>
    <w:rsid w:val="00D477E1"/>
    <w:rsid w:val="00D56FC6"/>
    <w:rsid w:val="00D67C2A"/>
    <w:rsid w:val="00D70547"/>
    <w:rsid w:val="00D725F0"/>
    <w:rsid w:val="00D8412D"/>
    <w:rsid w:val="00DD0EBA"/>
    <w:rsid w:val="00DF0F8E"/>
    <w:rsid w:val="00E04E38"/>
    <w:rsid w:val="00E075BD"/>
    <w:rsid w:val="00E205D1"/>
    <w:rsid w:val="00E23F3E"/>
    <w:rsid w:val="00E51E31"/>
    <w:rsid w:val="00E81BC7"/>
    <w:rsid w:val="00EA747E"/>
    <w:rsid w:val="00EC24FE"/>
    <w:rsid w:val="00EF3060"/>
    <w:rsid w:val="00F24CFC"/>
    <w:rsid w:val="00F57615"/>
    <w:rsid w:val="00F605AF"/>
    <w:rsid w:val="00F640B3"/>
    <w:rsid w:val="00F80BBB"/>
    <w:rsid w:val="00FB5D57"/>
    <w:rsid w:val="00FD184F"/>
    <w:rsid w:val="00FD2DB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chartTrackingRefBased/>
  <w15:docId w15:val="{0F82A568-41B8-420E-80AC-9348FBB5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97D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 w:firstLine="70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507BE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A027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02734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02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0273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797D06"/>
    <w:rPr>
      <w:rFonts w:ascii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7730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3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157C-B184-46C6-A848-13966E70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1135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Бресский Владимир Игоревич</dc:creator>
  <cp:keywords/>
  <cp:lastModifiedBy>Ковтун Надежда Георгиевна</cp:lastModifiedBy>
  <cp:revision>5</cp:revision>
  <cp:lastPrinted>2025-10-28T14:27:00Z</cp:lastPrinted>
  <dcterms:created xsi:type="dcterms:W3CDTF">2025-10-17T08:52:00Z</dcterms:created>
  <dcterms:modified xsi:type="dcterms:W3CDTF">2025-10-30T09:45:00Z</dcterms:modified>
</cp:coreProperties>
</file>