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5" w:rsidRPr="009C425A" w:rsidRDefault="00F72515" w:rsidP="00F72515">
      <w:pPr>
        <w:pStyle w:val="Standard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8080"/>
      </w:tblGrid>
      <w:tr w:rsidR="00F72515" w:rsidTr="00676F3D">
        <w:tc>
          <w:tcPr>
            <w:tcW w:w="8188" w:type="dxa"/>
          </w:tcPr>
          <w:p w:rsidR="00F72515" w:rsidRPr="00F72515" w:rsidRDefault="00F72515" w:rsidP="00F7251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  бешенства</w:t>
            </w:r>
          </w:p>
          <w:p w:rsidR="00F72515" w:rsidRP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Бешенство представляет собой природно</w:t>
            </w:r>
            <w:r w:rsidRPr="00F72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очаговое опасное инфекционное заболевание, общее для человека и животных, вызываемое вирусом бешенства. При наличии клинических проявлений болезнь заканчивается летальным исходом.</w:t>
            </w:r>
          </w:p>
          <w:p w:rsidR="00F72515" w:rsidRP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 передачи возбудителя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реализуется путем контакта с источником инфекции в результ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 укуса,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оцарапывания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повреждений кожных покровов или наружных слизистых оболочек.</w:t>
            </w:r>
          </w:p>
          <w:p w:rsid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Резервуарами инфекции в природных очагах являются плотоядные животные и летучие мыши, в населенных пунктах – домашние плотоядные (собаки, кошки) и сельскохозяйственные животные.</w:t>
            </w:r>
          </w:p>
          <w:p w:rsidR="00F72515" w:rsidRP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динственным средством помощи людям, подвергшимся риску инфицирования, в первую очередь − при нападении животного, является своевременное введение антирабического иммуноглобулина и назначение курса иммунизации.</w:t>
            </w:r>
          </w:p>
          <w:p w:rsidR="00F72515" w:rsidRP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Поэтому, даже если повреждение кажется незначительным (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ослюнение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ссадина, царапина), необходимо обратиться за медицинской помощью для осмотра, обработки раны и назначения антирабического лечения.</w:t>
            </w:r>
          </w:p>
          <w:p w:rsidR="00F72515" w:rsidRPr="00F72515" w:rsidRDefault="00F72515" w:rsidP="00F72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профилактики бешенства рекомендуется исключить контакты с незнакомыми домашними, бродячими и дикими животными. Также обязательно нужно прививать от бешенства своих питомцев, особенно это касается хозяев, отпускающих их на 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самовыгул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вывозящих с собой за город, на дачи. Заболевания собак поможет </w:t>
            </w:r>
            <w:proofErr w:type="gram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избежать</w:t>
            </w:r>
            <w:proofErr w:type="gram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ответственное содержание: обучение, выгул в установленных местах, ношение намордников. При изменении поведения у животного, появлении у него симптомов бешенства (обильное слюнотечение, затруднение глотания, судороги) немедленно обращайтесь в ближайшую ветеринарную станцию и ни в коем случае не занимайтесь самолечением.</w:t>
            </w:r>
          </w:p>
          <w:p w:rsidR="00F72515" w:rsidRPr="00676F3D" w:rsidRDefault="00F72515" w:rsidP="00676F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укуса, 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оцарапывания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дикими, так и домашними животными необходимо экстренно обратиться за медицинской помощью. Помните, что только своевременное проведение курса профилактических прививок защитит вас от бешенства!</w:t>
            </w:r>
          </w:p>
        </w:tc>
        <w:tc>
          <w:tcPr>
            <w:tcW w:w="8080" w:type="dxa"/>
          </w:tcPr>
          <w:p w:rsidR="00F72515" w:rsidRDefault="00F72515" w:rsidP="00C75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бруцеллеза</w:t>
            </w:r>
          </w:p>
          <w:p w:rsidR="00F72515" w:rsidRPr="00F72515" w:rsidRDefault="00F72515" w:rsidP="00C75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Бруцеллёз – хронически протекающее инфекционное заболевание животн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и человека. З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аболевание распространено среди овец, коз, крупного рогатого скота и свиней, являющихся основными резервуарами инфекции.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Возбудитель - бактерия группы 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Brucella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Бруцеллы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малоустойчивы</w:t>
            </w:r>
            <w:proofErr w:type="gram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высокой температуре - при кипячении погибают моментально. Длительно сохраняются в пищевых продуктах. Обладают большой устойчивостью к воздействиям низких температур.</w:t>
            </w:r>
          </w:p>
          <w:p w:rsidR="00F72515" w:rsidRPr="00F72515" w:rsidRDefault="00F72515" w:rsidP="00C75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 возбудителя - больные животные. Путь заражения – алиментарный. Факторы передачи возбудителя – предметы ухода, корма, подстилка, вода, почва и одежда, загрязнённые выделениями животных. Заражение человека происходит при оказании помощи при родах, абортах, убое и обработке туш,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 </w:t>
            </w:r>
          </w:p>
          <w:p w:rsidR="00F72515" w:rsidRPr="00F72515" w:rsidRDefault="00F72515" w:rsidP="00C757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профилактики для владельцев животных: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егистрация и </w:t>
            </w:r>
            <w:proofErr w:type="spellStart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биркование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животных в государс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твенном ветеринарном учреждении; п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редоставление животных ветеринарным специалистам для проведения клинического осм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отра, вакцинаций и исследований; п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покупки, продажи, сдачи на убой, выгона на пастбище и всех перемещений только с ведома и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разрешения ветеринарной службы; </w:t>
            </w:r>
            <w:proofErr w:type="spellStart"/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арантинирование</w:t>
            </w:r>
            <w:proofErr w:type="spellEnd"/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30 дней вновь приобретённых животных для проведения ветери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нарных исследований и обработок;</w:t>
            </w:r>
            <w:proofErr w:type="gramEnd"/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облюдение зоогигиенических и ветеринарных требований при перевозках, размещении, 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содержании и кормлении животных; с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мер личной гигиены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ветеринарной службы о случаях падежа и заболев</w:t>
            </w:r>
            <w:r w:rsidR="00C75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 с подозрением на бруцеллез.</w:t>
            </w:r>
          </w:p>
          <w:p w:rsidR="00F72515" w:rsidRPr="00C7577A" w:rsidRDefault="00C7577A" w:rsidP="00C757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профилактики для населения: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продуктов в строго установленных местах (рынки, магазины, мини-</w:t>
            </w:r>
            <w:proofErr w:type="spellStart"/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маркеты</w:t>
            </w:r>
            <w:proofErr w:type="spellEnd"/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и</w:t>
            </w:r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сключение употребления сырого молок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приобретённого у частных лиц; п</w:t>
            </w:r>
            <w:r w:rsidR="00F72515" w:rsidRPr="00F7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риготовление мяса небольшими кусками, с проведением термической обработки не менее 1 часа.</w:t>
            </w:r>
          </w:p>
        </w:tc>
      </w:tr>
    </w:tbl>
    <w:p w:rsidR="00676F3D" w:rsidRDefault="00676F3D" w:rsidP="00C75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920" w:rsidRPr="00F72515" w:rsidRDefault="00F72515" w:rsidP="00C7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25A">
        <w:rPr>
          <w:rFonts w:ascii="Times New Roman" w:hAnsi="Times New Roman" w:cs="Times New Roman"/>
          <w:b/>
          <w:sz w:val="26"/>
          <w:szCs w:val="26"/>
        </w:rPr>
        <w:t>Контактный телефон ГБУ РО «Азовская межрайонная станция по борьбе с болезнями животных» (86342) 4-06-08</w:t>
      </w:r>
    </w:p>
    <w:sectPr w:rsidR="00325920" w:rsidRPr="00F72515" w:rsidSect="00C7577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5"/>
    <w:rsid w:val="00325920"/>
    <w:rsid w:val="00676F3D"/>
    <w:rsid w:val="00C7577A"/>
    <w:rsid w:val="00DA3CF5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5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7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5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7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2023-04-26T11:56:00Z</dcterms:created>
  <dcterms:modified xsi:type="dcterms:W3CDTF">2023-04-26T12:19:00Z</dcterms:modified>
</cp:coreProperties>
</file>