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69E3" w:rsidRDefault="0092386F">
      <w:pPr>
        <w:pStyle w:val="1"/>
      </w:pPr>
      <w:r>
        <w:fldChar w:fldCharType="begin"/>
      </w:r>
      <w:r>
        <w:instrText xml:space="preserve"> HYPERLINK "http://internet.garant.ru/document/redirect/74839369/0" </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Pr>
          <w:rStyle w:val="a4"/>
        </w:rPr>
        <w:fldChar w:fldCharType="end"/>
      </w:r>
    </w:p>
    <w:p w:rsidR="003A69E3" w:rsidRDefault="003A69E3"/>
    <w:p w:rsidR="003A69E3"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3A69E3" w:rsidRDefault="00260D3F">
      <w:bookmarkStart w:id="1"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3A69E3" w:rsidRDefault="00260D3F">
      <w:bookmarkStart w:id="2" w:name="sub_2"/>
      <w:bookmarkEnd w:id="1"/>
      <w:r>
        <w:t>2. Настоящий приказ вступает в силу с 1 января 2021 г. и действует до 1 января 2027 г.</w:t>
      </w:r>
    </w:p>
    <w:bookmarkEnd w:id="2"/>
    <w:p w:rsidR="003A69E3" w:rsidRDefault="003A69E3"/>
    <w:tbl>
      <w:tblPr>
        <w:tblW w:w="5000" w:type="pct"/>
        <w:tblInd w:w="108" w:type="dxa"/>
        <w:tblLook w:val="0000" w:firstRow="0" w:lastRow="0" w:firstColumn="0" w:lastColumn="0" w:noHBand="0" w:noVBand="0"/>
      </w:tblPr>
      <w:tblGrid>
        <w:gridCol w:w="7010"/>
        <w:gridCol w:w="3506"/>
      </w:tblGrid>
      <w:tr w:rsidR="003A69E3">
        <w:tc>
          <w:tcPr>
            <w:tcW w:w="3302" w:type="pct"/>
            <w:tcBorders>
              <w:top w:val="nil"/>
              <w:left w:val="nil"/>
              <w:bottom w:val="nil"/>
              <w:right w:val="nil"/>
            </w:tcBorders>
          </w:tcPr>
          <w:p w:rsidR="003A69E3" w:rsidRDefault="00260D3F">
            <w:pPr>
              <w:pStyle w:val="a7"/>
            </w:pPr>
            <w:r>
              <w:t>Министр</w:t>
            </w:r>
          </w:p>
        </w:tc>
        <w:tc>
          <w:tcPr>
            <w:tcW w:w="1651" w:type="pct"/>
            <w:tcBorders>
              <w:top w:val="nil"/>
              <w:left w:val="nil"/>
              <w:bottom w:val="nil"/>
              <w:right w:val="nil"/>
            </w:tcBorders>
          </w:tcPr>
          <w:p w:rsidR="003A69E3" w:rsidRDefault="00260D3F">
            <w:pPr>
              <w:pStyle w:val="a5"/>
              <w:jc w:val="right"/>
            </w:pPr>
            <w:r>
              <w:t>Д.Н. Патрушев</w:t>
            </w:r>
          </w:p>
        </w:tc>
      </w:tr>
    </w:tbl>
    <w:p w:rsidR="003A69E3" w:rsidRDefault="003A69E3"/>
    <w:p w:rsidR="003A69E3" w:rsidRDefault="00260D3F">
      <w:pPr>
        <w:pStyle w:val="a7"/>
      </w:pPr>
      <w:r>
        <w:t>Зарегистрировано в Минюсте РФ 29 октября 2020 г.</w:t>
      </w:r>
    </w:p>
    <w:p w:rsidR="003A69E3" w:rsidRDefault="00260D3F">
      <w:pPr>
        <w:pStyle w:val="a7"/>
      </w:pPr>
      <w:r>
        <w:t>Регистрационный N 60657</w:t>
      </w:r>
    </w:p>
    <w:p w:rsidR="003A69E3" w:rsidRDefault="003A69E3"/>
    <w:p w:rsidR="003A69E3" w:rsidRDefault="00260D3F">
      <w:pPr>
        <w:ind w:firstLine="698"/>
        <w:jc w:val="right"/>
      </w:pPr>
      <w:bookmarkStart w:id="3"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3"/>
    <w:p w:rsidR="003A69E3" w:rsidRDefault="003A69E3"/>
    <w:p w:rsidR="003A69E3" w:rsidRDefault="00260D3F">
      <w:pPr>
        <w:pStyle w:val="1"/>
      </w:pPr>
      <w:r>
        <w:t>Ветеринарные правила</w:t>
      </w:r>
      <w:r>
        <w:br/>
        <w:t>перемещения, хранения, переработки и утилизации биологических отходов</w:t>
      </w:r>
    </w:p>
    <w:p w:rsidR="003A69E3" w:rsidRDefault="003A69E3"/>
    <w:p w:rsidR="003A69E3"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w:t>
      </w:r>
      <w:r>
        <w:lastRenderedPageBreak/>
        <w:t xml:space="preserve">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3A69E3" w:rsidRDefault="00260D3F">
      <w:bookmarkStart w:id="5" w:name="sub_1002"/>
      <w:bookmarkEnd w:id="4"/>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3A69E3" w:rsidRDefault="00260D3F">
      <w:bookmarkStart w:id="6" w:name="sub_1003"/>
      <w:bookmarkEnd w:id="5"/>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3A69E3"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w:t>
      </w:r>
      <w:r>
        <w:lastRenderedPageBreak/>
        <w:t xml:space="preserve">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7"/>
    <w:p w:rsidR="003A69E3"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3A69E3" w:rsidRDefault="00260D3F">
      <w:bookmarkStart w:id="8" w:name="sub_1005"/>
      <w:r>
        <w:t>5. Полиэтиленовые и пластиковые пакеты при переме</w:t>
      </w:r>
      <w:r>
        <w:lastRenderedPageBreak/>
        <w:t>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3A69E3"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3A69E3"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3A69E3"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3A69E3"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от 25 сентября 2020 г. N 565</w:t>
        </w:r>
      </w:hyperlink>
      <w:r>
        <w:t xml:space="preserve"> (зарегистрирован Минюстом России 22 октября 2020 г., регистрационный N 60518).</w:t>
      </w:r>
    </w:p>
    <w:p w:rsidR="003A69E3"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3A69E3" w:rsidRDefault="00260D3F">
      <w:bookmarkStart w:id="14" w:name="sub_1011"/>
      <w:bookmarkEnd w:id="13"/>
      <w:r>
        <w:t xml:space="preserve">11. 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3A69E3"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w:t>
      </w:r>
      <w:r>
        <w:lastRenderedPageBreak/>
        <w:t xml:space="preserve">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3A69E3" w:rsidRDefault="00260D3F">
      <w:bookmarkStart w:id="16" w:name="sub_1013"/>
      <w:bookmarkEnd w:id="1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3A69E3"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3A69E3"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3A69E3"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3A69E3" w:rsidRDefault="00260D3F">
      <w:bookmarkStart w:id="20" w:name="sub_1017"/>
      <w:bookmarkEnd w:id="19"/>
      <w:r>
        <w:t>17. Хранение биологических отходов должно осуществляться:</w:t>
      </w:r>
    </w:p>
    <w:bookmarkEnd w:id="20"/>
    <w:p w:rsidR="003A69E3" w:rsidRDefault="00260D3F">
      <w:r>
        <w:t>при температуре от 4 до 0 °С - до 2 суток;</w:t>
      </w:r>
    </w:p>
    <w:p w:rsidR="003A69E3" w:rsidRDefault="00260D3F">
      <w:r>
        <w:t>от минус 1 до минус 7 °С - до 3 суток;</w:t>
      </w:r>
    </w:p>
    <w:p w:rsidR="003A69E3" w:rsidRDefault="00260D3F">
      <w:r>
        <w:t>от минус 8 до минус 10 °С - до 7 суток;</w:t>
      </w:r>
    </w:p>
    <w:p w:rsidR="003A69E3" w:rsidRDefault="00260D3F">
      <w:r>
        <w:t>от минус 11 до минус 17 °С - до 30 суток;</w:t>
      </w:r>
    </w:p>
    <w:p w:rsidR="003A69E3" w:rsidRDefault="00260D3F">
      <w:r>
        <w:t>от минус 18 °С и ниже - до 12 месяцев.</w:t>
      </w:r>
    </w:p>
    <w:p w:rsidR="003A69E3"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w:t>
      </w:r>
      <w:r>
        <w:lastRenderedPageBreak/>
        <w:t xml:space="preserve">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3A69E3"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3A69E3" w:rsidRDefault="00260D3F">
      <w:bookmarkStart w:id="23" w:name="sub_1020"/>
      <w:bookmarkEnd w:id="22"/>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3A69E3" w:rsidRDefault="00260D3F">
      <w:bookmarkStart w:id="24" w:name="sub_1021"/>
      <w:bookmarkEnd w:id="23"/>
      <w:r>
        <w:t>21. Переработка особо опасных биологических отходов не допускается.</w:t>
      </w:r>
    </w:p>
    <w:p w:rsidR="003A69E3"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3A69E3"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3A69E3" w:rsidRDefault="00260D3F">
      <w:bookmarkStart w:id="27" w:name="sub_1024"/>
      <w:bookmarkEnd w:id="26"/>
      <w:r>
        <w:t xml:space="preserve">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w:t>
      </w:r>
      <w:r>
        <w:lastRenderedPageBreak/>
        <w:t>(ямах)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3A69E3" w:rsidRDefault="00260D3F">
      <w:bookmarkStart w:id="28" w:name="sub_1025"/>
      <w:bookmarkEnd w:id="27"/>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3A69E3"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3A69E3"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3A69E3" w:rsidRDefault="00260D3F">
      <w:bookmarkStart w:id="31" w:name="sub_1028"/>
      <w:bookmarkEnd w:id="30"/>
      <w:r>
        <w:t>28. Зола и другие негорючие остатки должны закапываться в той же траншее (яме), в которой проводилось сжигание биологических отходов.</w:t>
      </w:r>
    </w:p>
    <w:p w:rsidR="003A69E3"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3A69E3" w:rsidRDefault="00260D3F">
      <w:bookmarkStart w:id="33" w:name="sub_1030"/>
      <w:bookmarkEnd w:id="32"/>
      <w: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w:t>
      </w:r>
      <w:r>
        <w:lastRenderedPageBreak/>
        <w:t>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3A69E3" w:rsidRDefault="00260D3F">
      <w:bookmarkStart w:id="34" w:name="sub_1031"/>
      <w:bookmarkEnd w:id="33"/>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3A69E3" w:rsidRDefault="00260D3F">
      <w:bookmarkStart w:id="35" w:name="sub_1032"/>
      <w:bookmarkEnd w:id="34"/>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3A69E3"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3A69E3" w:rsidRDefault="003A69E3"/>
    <w:p w:rsidR="003A69E3" w:rsidRDefault="00260D3F">
      <w:pPr>
        <w:pStyle w:val="a6"/>
        <w:rPr>
          <w:sz w:val="22"/>
          <w:szCs w:val="22"/>
        </w:rPr>
      </w:pPr>
      <w:r>
        <w:rPr>
          <w:sz w:val="22"/>
          <w:szCs w:val="22"/>
        </w:rPr>
        <w:t>──────────────────────────────</w:t>
      </w:r>
    </w:p>
    <w:p w:rsidR="003A69E3" w:rsidRDefault="00260D3F">
      <w:pPr>
        <w:pStyle w:val="a8"/>
      </w:pPr>
      <w:bookmarkStart w:id="37"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3A69E3" w:rsidRDefault="00260D3F">
      <w:pPr>
        <w:pStyle w:val="a8"/>
      </w:pPr>
      <w:bookmarkStart w:id="38" w:name="sub_222"/>
      <w:bookmarkEnd w:id="37"/>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3A69E3" w:rsidRDefault="00260D3F">
      <w:pPr>
        <w:pStyle w:val="a8"/>
      </w:pPr>
      <w:bookmarkStart w:id="39" w:name="sub_333"/>
      <w:bookmarkEnd w:id="38"/>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6F" w:rsidRDefault="0092386F">
      <w:r>
        <w:separator/>
      </w:r>
    </w:p>
  </w:endnote>
  <w:endnote w:type="continuationSeparator" w:id="0">
    <w:p w:rsidR="0092386F" w:rsidRDefault="0092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A69E3">
      <w:tc>
        <w:tcPr>
          <w:tcW w:w="3433" w:type="dxa"/>
          <w:tcBorders>
            <w:top w:val="nil"/>
            <w:left w:val="nil"/>
            <w:bottom w:val="nil"/>
            <w:right w:val="nil"/>
          </w:tcBorders>
        </w:tcPr>
        <w:p w:rsidR="003A69E3"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5090F">
            <w:rPr>
              <w:rFonts w:ascii="Times New Roman" w:hAnsi="Times New Roman" w:cs="Times New Roman"/>
              <w:noProof/>
              <w:sz w:val="20"/>
              <w:szCs w:val="20"/>
            </w:rPr>
            <w:t>28.11.2022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A69E3"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A69E3"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0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92386F">
            <w:fldChar w:fldCharType="begin"/>
          </w:r>
          <w:r w:rsidR="0092386F">
            <w:instrText xml:space="preserve">NUMPAGES  \* Arabic  \* MERGEFORMAT </w:instrText>
          </w:r>
          <w:r w:rsidR="0092386F">
            <w:fldChar w:fldCharType="separate"/>
          </w:r>
          <w:r w:rsidR="0095090F" w:rsidRPr="0095090F">
            <w:rPr>
              <w:rFonts w:ascii="Times New Roman" w:hAnsi="Times New Roman" w:cs="Times New Roman"/>
              <w:noProof/>
              <w:sz w:val="20"/>
              <w:szCs w:val="20"/>
            </w:rPr>
            <w:t>1</w:t>
          </w:r>
          <w:r w:rsidR="0092386F">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6F" w:rsidRDefault="0092386F">
      <w:r>
        <w:separator/>
      </w:r>
    </w:p>
  </w:footnote>
  <w:footnote w:type="continuationSeparator" w:id="0">
    <w:p w:rsidR="0092386F" w:rsidRDefault="00923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E3"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8"/>
    <w:rsid w:val="00260D3F"/>
    <w:rsid w:val="003A69E3"/>
    <w:rsid w:val="00665699"/>
    <w:rsid w:val="0092386F"/>
    <w:rsid w:val="0095090F"/>
    <w:rsid w:val="00AB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0466BA-290B-415E-B020-35558F72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 Id="rId8" Type="http://schemas.openxmlformats.org/officeDocument/2006/relationships/hyperlink" Target="http://internet.garant.ru/document/redirect/12160970/1529" TargetMode="External"/><Relationship Id="rId3" Type="http://schemas.openxmlformats.org/officeDocument/2006/relationships/settings" Target="settings.xm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Вахнин Илья Игоревич</cp:lastModifiedBy>
  <cp:revision>2</cp:revision>
  <dcterms:created xsi:type="dcterms:W3CDTF">2022-11-28T13:33:00Z</dcterms:created>
  <dcterms:modified xsi:type="dcterms:W3CDTF">2022-11-28T13:33:00Z</dcterms:modified>
</cp:coreProperties>
</file>