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1A" w:rsidRPr="009D005B" w:rsidRDefault="00BB351A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D005B">
        <w:rPr>
          <w:rFonts w:ascii="Times New Roman" w:hAnsi="Times New Roman" w:cs="Times New Roman"/>
          <w:sz w:val="28"/>
        </w:rPr>
        <w:t>АЛГОРИТМ</w:t>
      </w:r>
      <w:r w:rsidR="00EB5EE5">
        <w:rPr>
          <w:rFonts w:ascii="Times New Roman" w:hAnsi="Times New Roman" w:cs="Times New Roman"/>
          <w:sz w:val="28"/>
        </w:rPr>
        <w:t xml:space="preserve"> </w:t>
      </w:r>
      <w:r w:rsidRPr="009D005B">
        <w:rPr>
          <w:rFonts w:ascii="Times New Roman" w:hAnsi="Times New Roman" w:cs="Times New Roman"/>
          <w:sz w:val="28"/>
        </w:rPr>
        <w:t>ДЕЙСТВИЙ ИНВЕСТОРА ДЛЯ ПОЛУЧЕНИЯ РАЗРЕШЕНИЯ НА СТРОИТЕЛЬСТВО</w:t>
      </w:r>
    </w:p>
    <w:p w:rsidR="002D49BC" w:rsidRDefault="002D49B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389"/>
        <w:gridCol w:w="853"/>
        <w:gridCol w:w="853"/>
        <w:gridCol w:w="850"/>
        <w:gridCol w:w="2266"/>
        <w:gridCol w:w="1416"/>
        <w:gridCol w:w="4395"/>
        <w:gridCol w:w="1419"/>
        <w:gridCol w:w="1301"/>
      </w:tblGrid>
      <w:tr w:rsidR="00C01FA5" w:rsidRPr="002D49BC" w:rsidTr="00C01FA5">
        <w:tc>
          <w:tcPr>
            <w:tcW w:w="160" w:type="pct"/>
            <w:vAlign w:val="center"/>
          </w:tcPr>
          <w:p w:rsidR="002D49BC" w:rsidRPr="002D49BC" w:rsidRDefault="002D49BC" w:rsidP="00C01FA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2D49B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6" w:type="pct"/>
            <w:vAlign w:val="center"/>
          </w:tcPr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Шаг алгоритма (Процедура)</w:t>
            </w:r>
          </w:p>
        </w:tc>
        <w:tc>
          <w:tcPr>
            <w:tcW w:w="280" w:type="pct"/>
            <w:vAlign w:val="center"/>
          </w:tcPr>
          <w:p w:rsidR="002D49BC" w:rsidRPr="002D49BC" w:rsidRDefault="002D49BC" w:rsidP="00C01FA5">
            <w:pPr>
              <w:pStyle w:val="ConsPlusNormal"/>
              <w:ind w:left="-34" w:right="-61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Срок фактический</w:t>
            </w:r>
          </w:p>
        </w:tc>
        <w:tc>
          <w:tcPr>
            <w:tcW w:w="280" w:type="pct"/>
            <w:vAlign w:val="center"/>
          </w:tcPr>
          <w:p w:rsidR="002D49BC" w:rsidRPr="002D49BC" w:rsidRDefault="002D49BC" w:rsidP="00C01FA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Срок целевой</w:t>
            </w:r>
          </w:p>
        </w:tc>
        <w:tc>
          <w:tcPr>
            <w:tcW w:w="279" w:type="pct"/>
            <w:vAlign w:val="center"/>
          </w:tcPr>
          <w:p w:rsidR="002D49BC" w:rsidRPr="002D49BC" w:rsidRDefault="002D49BC" w:rsidP="00C01FA5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Кол-во док-ов</w:t>
            </w:r>
          </w:p>
        </w:tc>
        <w:tc>
          <w:tcPr>
            <w:tcW w:w="744" w:type="pct"/>
            <w:vAlign w:val="center"/>
          </w:tcPr>
          <w:p w:rsidR="003E10C7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 xml:space="preserve">Входящие </w:t>
            </w:r>
          </w:p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465" w:type="pct"/>
            <w:vAlign w:val="center"/>
          </w:tcPr>
          <w:p w:rsidR="003E10C7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 xml:space="preserve">Результирующие </w:t>
            </w:r>
          </w:p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1443" w:type="pct"/>
            <w:vAlign w:val="center"/>
          </w:tcPr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466" w:type="pct"/>
            <w:vAlign w:val="center"/>
          </w:tcPr>
          <w:p w:rsidR="003E10C7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Категории инвестиционных</w:t>
            </w:r>
          </w:p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проектов</w:t>
            </w:r>
          </w:p>
        </w:tc>
        <w:tc>
          <w:tcPr>
            <w:tcW w:w="465" w:type="pct"/>
            <w:vAlign w:val="center"/>
          </w:tcPr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</w:tbl>
    <w:p w:rsidR="00D65ACF" w:rsidRPr="002D49BC" w:rsidRDefault="00D65ACF" w:rsidP="002D49BC">
      <w:pPr>
        <w:pStyle w:val="ConsPlusTitle"/>
        <w:rPr>
          <w:rFonts w:ascii="Times New Roman" w:hAnsi="Times New Roman" w:cs="Times New Roman"/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389"/>
        <w:gridCol w:w="853"/>
        <w:gridCol w:w="853"/>
        <w:gridCol w:w="850"/>
        <w:gridCol w:w="2266"/>
        <w:gridCol w:w="1416"/>
        <w:gridCol w:w="414"/>
        <w:gridCol w:w="1298"/>
        <w:gridCol w:w="2683"/>
        <w:gridCol w:w="1419"/>
        <w:gridCol w:w="1301"/>
      </w:tblGrid>
      <w:tr w:rsidR="004D172B" w:rsidRPr="00C01FA5" w:rsidTr="00C01FA5">
        <w:trPr>
          <w:trHeight w:val="151"/>
          <w:tblHeader/>
        </w:trPr>
        <w:tc>
          <w:tcPr>
            <w:tcW w:w="160" w:type="pct"/>
          </w:tcPr>
          <w:p w:rsidR="00216C92" w:rsidRPr="00C01FA5" w:rsidRDefault="002D49BC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56" w:type="pct"/>
          </w:tcPr>
          <w:p w:rsidR="00216C92" w:rsidRPr="00C01FA5" w:rsidRDefault="002D49BC" w:rsidP="00A40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280" w:type="pct"/>
          </w:tcPr>
          <w:p w:rsidR="00216C92" w:rsidRPr="00C01FA5" w:rsidRDefault="002D49BC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280" w:type="pct"/>
          </w:tcPr>
          <w:p w:rsidR="00216C92" w:rsidRPr="00C01FA5" w:rsidRDefault="002D49BC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279" w:type="pct"/>
          </w:tcPr>
          <w:p w:rsidR="00216C92" w:rsidRPr="00C01FA5" w:rsidRDefault="002D49BC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744" w:type="pct"/>
          </w:tcPr>
          <w:p w:rsidR="00216C92" w:rsidRPr="00C01FA5" w:rsidRDefault="002D49BC" w:rsidP="00A40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465" w:type="pct"/>
          </w:tcPr>
          <w:p w:rsidR="00216C92" w:rsidRPr="00C01FA5" w:rsidRDefault="002D49BC" w:rsidP="00A40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443" w:type="pct"/>
            <w:gridSpan w:val="3"/>
          </w:tcPr>
          <w:p w:rsidR="00216C92" w:rsidRPr="00C01FA5" w:rsidRDefault="002D49BC" w:rsidP="00A4057D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466" w:type="pct"/>
          </w:tcPr>
          <w:p w:rsidR="00216C92" w:rsidRPr="00C01FA5" w:rsidRDefault="002D49BC" w:rsidP="00A4057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465" w:type="pct"/>
          </w:tcPr>
          <w:p w:rsidR="00216C92" w:rsidRPr="00C01FA5" w:rsidRDefault="002D49BC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</w:tr>
      <w:tr w:rsidR="004D172B" w:rsidRPr="00C01FA5" w:rsidTr="00C01FA5">
        <w:tc>
          <w:tcPr>
            <w:tcW w:w="160" w:type="pct"/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56" w:type="pct"/>
          </w:tcPr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Получение правоустанавливающих документов на земельный участок (выписка из Единого государственного реестра не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движимости (далее - ЕГРН))</w:t>
            </w:r>
          </w:p>
        </w:tc>
        <w:tc>
          <w:tcPr>
            <w:tcW w:w="280" w:type="pct"/>
          </w:tcPr>
          <w:p w:rsidR="00A4057D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3 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80" w:type="pct"/>
          </w:tcPr>
          <w:p w:rsidR="00A4057D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79" w:type="pct"/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Запрос о предоставлении сведений, содержащихся в ЕГРН;</w:t>
            </w:r>
          </w:p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2.</w:t>
            </w:r>
            <w:r w:rsidR="006A7C3E">
              <w:rPr>
                <w:rFonts w:ascii="Times New Roman" w:hAnsi="Times New Roman" w:cs="Times New Roman"/>
                <w:szCs w:val="22"/>
              </w:rPr>
              <w:t> </w:t>
            </w:r>
            <w:r w:rsidRPr="00C01FA5">
              <w:rPr>
                <w:rFonts w:ascii="Times New Roman" w:hAnsi="Times New Roman" w:cs="Times New Roman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Выписка из ЕГРН</w:t>
            </w:r>
          </w:p>
        </w:tc>
        <w:tc>
          <w:tcPr>
            <w:tcW w:w="1443" w:type="pct"/>
            <w:gridSpan w:val="3"/>
          </w:tcPr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1.1 части 7 статьи 51</w:t>
              </w:r>
            </w:hyperlink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Градостроительно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го кодекса Российской Федерации»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29 декабря 2004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190-ФЗ (далее -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РФ);</w:t>
            </w:r>
          </w:p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EE04EA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Росреестра от 8 апреля 2021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 П/0149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Об установлении Порядка предоставления сведений, содержащихся в Едином государственном реестре недвижимости, и Порядка уведомления заявителей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ходе оказания услуги по предоставлению сведений, содержащихся в Едином госуд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арственном реестре недвижимости»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;</w:t>
            </w:r>
          </w:p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EE04EA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Росреестра от 13 мая 2020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 П/0145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Об установлении размеров платы за предоставление сведений, содержащихся в Едином государственном реестре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недвижимости, и иной информации»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;</w:t>
            </w:r>
          </w:p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Указ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от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13 марта 1997 г. № 232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 основном документе, удостоверяющем личность гражданина Российской Федерации на территории Российской Федерации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66" w:type="pct"/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456" w:type="pc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Заключение соглашения об установлении сервитута</w:t>
            </w:r>
          </w:p>
        </w:tc>
        <w:tc>
          <w:tcPr>
            <w:tcW w:w="280" w:type="pct"/>
          </w:tcPr>
          <w:p w:rsidR="00A4057D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44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 рабочих дня</w:t>
            </w:r>
          </w:p>
        </w:tc>
        <w:tc>
          <w:tcPr>
            <w:tcW w:w="280" w:type="pct"/>
          </w:tcPr>
          <w:p w:rsidR="00A4057D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40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</w:t>
            </w:r>
            <w:r w:rsidR="00D93E6B" w:rsidRPr="00C01FA5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279" w:type="pct"/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Заявление о заключении соглашения об установлении сервитута с приложением схемы границ сервитута на кадастровом плане территории с необходимость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ю, а также необходимыми документами в частности: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Решение об установлении публичного сервитута (</w:t>
            </w:r>
            <w:hyperlink r:id="rId10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статья 39.43</w:t>
              </w:r>
            </w:hyperlink>
            <w:r w:rsidR="00FF0470">
              <w:t xml:space="preserve"> </w:t>
            </w:r>
            <w:r w:rsidR="0018478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Земельного кодекса Российской Федерации</w:t>
            </w:r>
            <w:r w:rsidR="00184783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25 октября 2001 г. </w:t>
            </w:r>
            <w:r w:rsidR="0018478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136-ФЗ (далее - ЗК РФ));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хема расположения земельного участка или земельных участков на кадастровом плане территории (</w:t>
            </w:r>
            <w:hyperlink r:id="rId11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>Ро</w:t>
            </w:r>
            <w:r w:rsidR="00184783">
              <w:rPr>
                <w:rFonts w:ascii="Times New Roman" w:hAnsi="Times New Roman" w:cs="Times New Roman"/>
                <w:szCs w:val="22"/>
              </w:rPr>
              <w:t>среестра от 25 декабря 2020 г. 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П/0489 </w:t>
            </w:r>
            <w:r w:rsidR="0018478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порядке взимания и размерах платы за подготовку схе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ственной регистрации, кадастра и картографии в информационно-телекоммуника</w:t>
            </w:r>
            <w:r w:rsidR="002D4888" w:rsidRPr="002D4888">
              <w:rPr>
                <w:rFonts w:ascii="Times New Roman" w:hAnsi="Times New Roman" w:cs="Times New Roman"/>
                <w:szCs w:val="22"/>
              </w:rPr>
              <w:t>-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ционной сети </w:t>
            </w:r>
            <w:r w:rsidR="002A7C38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Интернет</w:t>
            </w:r>
            <w:r w:rsidR="002A7C38">
              <w:rPr>
                <w:rFonts w:ascii="Times New Roman" w:hAnsi="Times New Roman" w:cs="Times New Roman"/>
                <w:szCs w:val="22"/>
              </w:rPr>
              <w:t>»</w:t>
            </w:r>
            <w:r w:rsidR="00184783">
              <w:rPr>
                <w:rFonts w:ascii="Times New Roman" w:hAnsi="Times New Roman" w:cs="Times New Roman"/>
                <w:szCs w:val="22"/>
              </w:rPr>
              <w:t xml:space="preserve"> (далее - Приказ Росре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естра от 25 декабря 2020 г. </w:t>
            </w:r>
            <w:r w:rsidR="002A7C38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П/0489));</w:t>
            </w:r>
          </w:p>
          <w:p w:rsidR="00216C92" w:rsidRPr="00C01FA5" w:rsidRDefault="006A7C3E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Градостроительный пла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н земельного участка (</w:t>
            </w:r>
            <w:hyperlink r:id="rId12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6 статьи 57.3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РФ)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Соглашение об установлении сервитута</w:t>
            </w:r>
          </w:p>
        </w:tc>
        <w:tc>
          <w:tcPr>
            <w:tcW w:w="1443" w:type="pct"/>
            <w:gridSpan w:val="3"/>
          </w:tcPr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Статьи 39.25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39.26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39.43</w:t>
              </w:r>
            </w:hyperlink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ЗК РФ от 25 октября 2001 г. 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6 статьи 57.3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РФ;</w:t>
            </w:r>
          </w:p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Рос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реестра от 25 декабря 2020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П/0489</w:t>
            </w:r>
          </w:p>
        </w:tc>
        <w:tc>
          <w:tcPr>
            <w:tcW w:w="466" w:type="pct"/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184783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20 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2A7C38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18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Заявление о подготовке проекта планировки территории;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Утвержденная документация по планировке территории</w:t>
            </w:r>
          </w:p>
        </w:tc>
        <w:tc>
          <w:tcPr>
            <w:tcW w:w="1443" w:type="pct"/>
            <w:gridSpan w:val="3"/>
          </w:tcPr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Статья 45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  <w:vMerge w:val="restart"/>
            <w:tcBorders>
              <w:bottom w:val="nil"/>
            </w:tcBorders>
          </w:tcPr>
          <w:p w:rsidR="00216C92" w:rsidRPr="00C01FA5" w:rsidRDefault="00216C92" w:rsidP="001847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Проект задания на разработку проекта планировки территории;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B7052E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216C92" w:rsidRPr="00C01FA5">
                <w:rPr>
                  <w:rFonts w:ascii="Times New Roman" w:hAnsi="Times New Roman" w:cs="Times New Roman"/>
                </w:rPr>
                <w:t>Часть 1 статьи 45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216C92" w:rsidRPr="00C01FA5">
                <w:rPr>
                  <w:rFonts w:ascii="Times New Roman" w:hAnsi="Times New Roman" w:cs="Times New Roman"/>
                </w:rPr>
                <w:t>часть 1 статьи 46</w:t>
              </w:r>
            </w:hyperlink>
            <w:r w:rsidR="00FF0470">
              <w:t xml:space="preserve"> </w:t>
            </w:r>
            <w:r w:rsidR="003A6348">
              <w:br/>
            </w:r>
            <w:r w:rsidR="00216C92" w:rsidRPr="00C01FA5">
              <w:rPr>
                <w:rFonts w:ascii="Times New Roman" w:hAnsi="Times New Roman" w:cs="Times New Roman"/>
              </w:rPr>
              <w:t>ГрК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Проек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т задания на выполнение инженерных изысканий;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FF0470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216C92" w:rsidRPr="00C01FA5">
                <w:rPr>
                  <w:rFonts w:ascii="Times New Roman" w:hAnsi="Times New Roman" w:cs="Times New Roman"/>
                </w:rPr>
                <w:t>Часть 5 статьи 41.2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216C92" w:rsidRPr="00C01FA5">
                <w:rPr>
                  <w:rFonts w:ascii="Times New Roman" w:hAnsi="Times New Roman" w:cs="Times New Roman"/>
                </w:rPr>
                <w:t>часть 1 статьи 45</w:t>
              </w:r>
            </w:hyperlink>
            <w:r w:rsidR="00FF0470">
              <w:t xml:space="preserve"> </w:t>
            </w:r>
            <w:r w:rsidR="003A6348">
              <w:br/>
            </w:r>
            <w:r w:rsidR="00216C92" w:rsidRPr="00C01FA5">
              <w:rPr>
                <w:rFonts w:ascii="Times New Roman" w:hAnsi="Times New Roman" w:cs="Times New Roman"/>
              </w:rPr>
              <w:t xml:space="preserve">ГрК РФ 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Распорядительный акт уполномоченного органа, утверждающий задание на разработку проекта планировки территории;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B7052E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16C92" w:rsidRPr="00C01FA5">
                <w:rPr>
                  <w:rFonts w:ascii="Times New Roman" w:hAnsi="Times New Roman" w:cs="Times New Roman"/>
                </w:rPr>
                <w:t>Части 1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 - </w:t>
            </w:r>
            <w:hyperlink r:id="rId24" w:history="1">
              <w:r w:rsidR="00216C92" w:rsidRPr="00C01FA5">
                <w:rPr>
                  <w:rFonts w:ascii="Times New Roman" w:hAnsi="Times New Roman" w:cs="Times New Roman"/>
                </w:rPr>
                <w:t>5 статьи 45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</w:rPr>
              <w:t>ГрК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Согласование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документации по планировке территории с субъектами Российской Федерации, на территориях которых планируются строительство, реконструкция объекта регионального значения;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B7052E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16C92" w:rsidRPr="00C01FA5">
                <w:rPr>
                  <w:rFonts w:ascii="Times New Roman" w:hAnsi="Times New Roman" w:cs="Times New Roman"/>
                </w:rPr>
                <w:t>Часть 3.1 статьи 45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</w:rPr>
              <w:t>ГрК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вание документации по планировке территории с муниципальными районами, городскими округами, на территориях которых планируются строительство, реконструкция объекта местного значения;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4.1 статьи 45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документации по планировке территории с органами государственной власти, осуществляющими предоставление лесных участков в границах земель лесного фонда;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12.3 статьи 45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докумен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тации по планировке территории с федеральным органом исполнительной власти, осуществляющим функции по контролю и надзору в области лесных отношений, а также по оказанию государственных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услуг и управлению государственным имуществом в области лесных отношений;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12.3 статьи 45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Согласование документации по планировке территории с исполнительным органом государственной власти или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органом местного самоуправления, в ведении которых находится соответствующая особо охраняемая природная территория;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29" w:history="1">
              <w:r w:rsidR="00216C92" w:rsidRPr="00C01FA5">
                <w:rPr>
                  <w:rFonts w:ascii="Times New Roman" w:hAnsi="Times New Roman" w:cs="Times New Roman"/>
                </w:rPr>
                <w:t>Часть 12.3 статьи 45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</w:rPr>
              <w:t>ГрК РФ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Согласование документации по планировке территории с органом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государственной власти или органом местного самоуправления, уполномоченными на принятие решений об изъятии земельных участков для государственных или муниципальных нужд;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30" w:history="1">
              <w:r w:rsidR="00216C92" w:rsidRPr="00C01FA5">
                <w:rPr>
                  <w:rFonts w:ascii="Times New Roman" w:hAnsi="Times New Roman" w:cs="Times New Roman"/>
                </w:rPr>
                <w:t>Часть 12.4 статьи 45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</w:rPr>
              <w:t>ГрК РФ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вание документации по планировке территории с владельцем автомобильной дороги;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12.10 статьи 45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Согласование проекта планировки территории с органом государственной власти или органом местного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самоуправления, уполномоченными на утверждение проекта планировки территории существующих линейного объекта или линейных объектов, подлежащих реконструкции в связи с планируемыми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строительством, реконструкцией линейного объекта федерального значения, линейного объекта регионального значения, линейного объекта местного значения;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12.11 статьи 45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с Ми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нистерством культуры Российской Федерации проектов документации по планировке территории;</w:t>
            </w:r>
          </w:p>
        </w:tc>
        <w:tc>
          <w:tcPr>
            <w:tcW w:w="465" w:type="pc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объектов куль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турного наследия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Протокол согласительного совещания по урегулированию разногласий разрешения разногласий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между органами государственной власти, органами местного самоуправления и (или) владельцами автомобильных дорог по вопросам согласования документации по планировке территории;</w:t>
            </w:r>
          </w:p>
        </w:tc>
        <w:tc>
          <w:tcPr>
            <w:tcW w:w="465" w:type="pct"/>
            <w:vMerge w:val="restar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  <w:vMerge w:val="restart"/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Решение согласительных комиссий по рассмотрению разногласий органов исполнительной власти субъектов Российской Федерации, органов местного самоуправления муниципальных районов, город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ских округов и поселений в отношении документации по планировке территории, предусматривающей размещение объекта регионального значения или объекта местного значения муниципально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го района, городского округа, поселения</w:t>
            </w:r>
          </w:p>
        </w:tc>
        <w:tc>
          <w:tcPr>
            <w:tcW w:w="465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vMerge/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Прохождение экспертизы проектной документации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556B4A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42 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556B4A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40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</w:t>
            </w:r>
            <w:r w:rsidR="00D93E6B" w:rsidRPr="00C01FA5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Заявление о проведении государственной (негосударственной) экспертизы проектной документации объектов капитального строительства и (или) результатов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инженерных изысканий;</w:t>
            </w:r>
          </w:p>
        </w:tc>
        <w:tc>
          <w:tcPr>
            <w:tcW w:w="465" w:type="pct"/>
            <w:vMerge w:val="restar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Заключение экспертизы проектной документации и (или) результатов инженерных изы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сканий</w:t>
            </w: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Правительства Российско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й Федерации от 5 марта 2007 г. № 145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порядке организации и проведения государственной экспертизы проектной документации и р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езультатов инженерных изысканий»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(далее - постановление Правительства Российской Федерации от 5 марта 2007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145)</w:t>
            </w:r>
          </w:p>
        </w:tc>
        <w:tc>
          <w:tcPr>
            <w:tcW w:w="466" w:type="pct"/>
            <w:vMerge w:val="restart"/>
            <w:tcBorders>
              <w:bottom w:val="nil"/>
            </w:tcBorders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ыми законодательством Российской Федерации;</w:t>
            </w:r>
          </w:p>
        </w:tc>
        <w:tc>
          <w:tcPr>
            <w:tcW w:w="465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от 5 мар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145;</w:t>
            </w:r>
          </w:p>
          <w:p w:rsidR="00216C92" w:rsidRPr="00C01FA5" w:rsidRDefault="006E0DF2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35" w:history="1">
              <w:r w:rsidR="00216C92" w:rsidRPr="00C01FA5">
                <w:rPr>
                  <w:rFonts w:ascii="Times New Roman" w:hAnsi="Times New Roman" w:cs="Times New Roman"/>
                </w:rPr>
                <w:t>Часть 2 статьи 48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</w:rPr>
              <w:t>ГрК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Часть проектной документации, в которую были внесены изменения (в случае представления в электронной форме документов для проведения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повторной государственной экспертизы проектной документации, получившей положительное заключение государственной экспертизы, в организацию, проводившую первичную государств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енную экспертизу в отношении проектной документации, представлявшейся в электронной форме в полном объеме);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Ведомости объемов работ, учтенных в сметных расчетах;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Абзац первый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второй пункта 17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pc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Задание на проектиро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вание;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Подпункты 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б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9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в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0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17.3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Задание на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выполнение инженерных изысканий;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556B4A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от 19 января 2006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20;</w:t>
            </w:r>
          </w:p>
          <w:p w:rsidR="00216C92" w:rsidRPr="00C01FA5" w:rsidRDefault="006E0DF2" w:rsidP="00556B4A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216C92" w:rsidRPr="00C01FA5">
                <w:rPr>
                  <w:rFonts w:ascii="Times New Roman" w:hAnsi="Times New Roman" w:cs="Times New Roman"/>
                </w:rPr>
                <w:t>Пункт 5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31 марта 2017 г. </w:t>
            </w:r>
            <w:r w:rsidR="00D62FAA" w:rsidRPr="00C01FA5">
              <w:rPr>
                <w:rFonts w:ascii="Times New Roman" w:hAnsi="Times New Roman" w:cs="Times New Roman"/>
              </w:rPr>
              <w:t>№ 402 «</w:t>
            </w:r>
            <w:r w:rsidR="00216C92" w:rsidRPr="00C01FA5">
              <w:rPr>
                <w:rFonts w:ascii="Times New Roman" w:hAnsi="Times New Roman" w:cs="Times New Roman"/>
              </w:rPr>
      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      </w:r>
            <w:r w:rsidR="003A6348">
              <w:rPr>
                <w:rFonts w:ascii="Times New Roman" w:hAnsi="Times New Roman" w:cs="Times New Roman"/>
              </w:rPr>
              <w:br/>
            </w:r>
            <w:r w:rsidR="00216C92" w:rsidRPr="00C01FA5">
              <w:rPr>
                <w:rFonts w:ascii="Times New Roman" w:hAnsi="Times New Roman" w:cs="Times New Roman"/>
              </w:rPr>
              <w:lastRenderedPageBreak/>
              <w:t>и о внесении изменений в постановление Правительства Российской Ф</w:t>
            </w:r>
            <w:r w:rsidR="00D62FAA" w:rsidRPr="00C01FA5">
              <w:rPr>
                <w:rFonts w:ascii="Times New Roman" w:hAnsi="Times New Roman" w:cs="Times New Roman"/>
              </w:rPr>
              <w:t xml:space="preserve">едерации </w:t>
            </w:r>
            <w:r w:rsidR="003A6348">
              <w:rPr>
                <w:rFonts w:ascii="Times New Roman" w:hAnsi="Times New Roman" w:cs="Times New Roman"/>
              </w:rPr>
              <w:br/>
            </w:r>
            <w:r w:rsidR="00D62FAA" w:rsidRPr="00C01FA5">
              <w:rPr>
                <w:rFonts w:ascii="Times New Roman" w:hAnsi="Times New Roman" w:cs="Times New Roman"/>
              </w:rPr>
              <w:t>от 19 января 2006 г. № </w:t>
            </w:r>
            <w:r w:rsidR="00216C92" w:rsidRPr="00C01FA5">
              <w:rPr>
                <w:rFonts w:ascii="Times New Roman" w:hAnsi="Times New Roman" w:cs="Times New Roman"/>
              </w:rPr>
              <w:t>20</w:t>
            </w:r>
            <w:r w:rsidR="00D62FAA" w:rsidRPr="00C01F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B70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Положительное заключение государственной историко-культурной экспертизы в случае проведения государственной экспертизы проектной документации, под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лежащей государственной историко-культурной экспертизе в соответствии с Федеральным </w:t>
            </w:r>
            <w:hyperlink r:id="rId4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25 июня 2002 г. </w:t>
            </w:r>
            <w:r w:rsidR="00B7052E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73-ФЗ </w:t>
            </w:r>
            <w:r w:rsidR="00B7052E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 объектах культурного наследия (памятниках истории и культуры) нар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одов Российской Федерации</w:t>
            </w:r>
            <w:r w:rsidR="00B7052E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(далее - Федеральный закон 25 июня 2002 г. </w:t>
            </w:r>
            <w:r w:rsidR="00B7052E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73-ФЗ)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556B4A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Статья 32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Федера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льного закона 25 июня 2002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</w:tc>
        <w:tc>
          <w:tcPr>
            <w:tcW w:w="466" w:type="pct"/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объектов культурного наследия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Положительное заключение государственной экологической экспертизы в случае проведения государств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2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ии от 12 мая 2017 г. № 563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66" w:type="pct"/>
          </w:tcPr>
          <w:p w:rsidR="00216C92" w:rsidRPr="00C01FA5" w:rsidRDefault="00216C92" w:rsidP="00B705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Положительное сводно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е заключение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нового аудита является обязательным в соответствии с </w:t>
            </w:r>
            <w:hyperlink r:id="rId4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Положением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 проведении публичного технологического и ценового аудита крупных инвестиционных проектов с государственным участи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ем, утвержденным постановлением Правительства Российской Федерации от 30 апреля 2013 г. </w:t>
            </w:r>
            <w:r w:rsidR="00A77C0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382 </w:t>
            </w:r>
            <w:r w:rsidR="00A77C0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О проведении публичного технологического и ценового аудита крупных инвестиционных проектов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с государственным участием и о внесении изменений в некоторые акты Правительства Российской Федерации</w:t>
            </w:r>
            <w:r w:rsidR="00A77C03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) (далее - постановление Правительства Российской Федерации от 30 апреля 2013 г. </w:t>
            </w:r>
            <w:r w:rsidR="00A77C03"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382);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35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едерации от 30 апреля 2013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382;</w:t>
            </w:r>
          </w:p>
          <w:p w:rsidR="00216C92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Подпунк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т «и»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проекта по созданию объекта капитального строительства муниципальной собственности;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Подпункт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ы 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л(1)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0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л(5)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1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л(7)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2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«п»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145;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строительства, финансируемых за счет средств федерального бюджета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Документы, подтверждающие полномочия заявителя действовать от имени застройщика, техническо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5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4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 (если заявитель не яв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5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1.2 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lastRenderedPageBreak/>
                <w:t>статьи 48</w:t>
              </w:r>
            </w:hyperlink>
            <w:r w:rsidR="00FF0470"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ГрК РФ), в</w:t>
            </w:r>
            <w:r w:rsidR="00FF04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которых полномочия на заключение, изменение, исполнение, расторжение договора о проведении государственной экспертизы или договора о проведении государственной экспер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тизы в рамках экспертного сопровождения должны быть оговорены специально;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б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8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15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145;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«в»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16.3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опасных производственн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ых объектов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16.3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Решение по объекту капитального строительства, принятое в порядке, установленном методикой, приведенной в при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ложении к соответствующей федеральной целевой программе, определяющей порядок детализации мероприятий (укрупненных инвестиционных проектов), содержащее информацию об объект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е капитального строительства, входящем в мероприятие (укрупненный инвестиционный проект),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 том числе о его сметной или предполагаемой сметной (предельной) стоимости и мощности (при де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тализации мероприятий (укрупненных инвестиционных проектов) в составе федеральных целевых программ);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Письмо главного распорядителя бюджетных средств, подтверждающее указанную в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заявлении сметную или предполагаемую (предельную) стоимость строительства, реконструкции объекта капитального строительства, содержащее информацию о предполагаемых источниках финансиро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вания строительства, реконструкции объекта капитального строительства, предусмотренных законом (решением) о бюджете, либо внебюджетных источниках;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«к»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 w:val="restart"/>
          </w:tcPr>
          <w:p w:rsidR="00216C92" w:rsidRPr="00C01FA5" w:rsidRDefault="00216C92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В случае отсутствия решений (актов), указанных в пунктах 18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- 21 перечня входящих документов настоящего раздела, а также в случае, если сметная стоимость строительства, реконструкции объекта капита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льного строительства, указанная в проектной документации превышает сметную или предполагаемую (предельную) стоимость строительства, реконс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трукции объекта капитального строительства, установленную в отношении объекта капитального строительства соответствующим решением (акт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ом)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3A6348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«л»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ов капитального строительства</w:t>
            </w:r>
          </w:p>
        </w:tc>
        <w:tc>
          <w:tcPr>
            <w:tcW w:w="465" w:type="pct"/>
            <w:vMerge/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внесенного в реест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р заключений экспертизы промышленной безопасности (в случае если подготовка обоснования безопасности опасного производственного объекта и проведение экспертизы промышленной безопасности такого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обоснования предусмотрены Федеральным </w:t>
            </w:r>
            <w:hyperlink r:id="rId6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21 июля 1997 г. </w:t>
            </w:r>
            <w:r w:rsidR="00F60B1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116-ФЗ </w:t>
            </w:r>
            <w:r w:rsidR="00F60B1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промышленной безопасности опасных производственных объектов</w:t>
            </w:r>
            <w:r w:rsidR="00F60B13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«м»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опасных производственных объектов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B37738" w:rsidRPr="00C01FA5" w:rsidRDefault="006A7C3E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Решение (акт) руководителя (либо иного должност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ного лица, уполномоченного доверенностью) федерального органа исполнительной власти, руководителя Государственной корпорации по атомной энергии </w:t>
            </w:r>
            <w:r w:rsidR="00634A05">
              <w:rPr>
                <w:rFonts w:ascii="Times New Roman" w:hAnsi="Times New Roman" w:cs="Times New Roman"/>
                <w:szCs w:val="22"/>
              </w:rPr>
              <w:t>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Росатом</w:t>
            </w:r>
            <w:r w:rsidR="00634A05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(либо иного должностного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лица, уполномоченного доверенностью), руководителя Государственной корпорации по космической деятельности </w:t>
            </w:r>
            <w:r w:rsidR="00634A05">
              <w:rPr>
                <w:rFonts w:ascii="Times New Roman" w:hAnsi="Times New Roman" w:cs="Times New Roman"/>
                <w:szCs w:val="22"/>
              </w:rPr>
              <w:t>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Роскосмо</w:t>
            </w:r>
            <w:r w:rsidR="00634A05">
              <w:rPr>
                <w:rFonts w:ascii="Times New Roman" w:hAnsi="Times New Roman" w:cs="Times New Roman"/>
                <w:szCs w:val="22"/>
              </w:rPr>
              <w:t>с»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(либо иного должностного лица, уполномоченного доверенностью),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руководителя Государственной компании </w:t>
            </w:r>
            <w:r w:rsidR="00634A05">
              <w:rPr>
                <w:rFonts w:ascii="Times New Roman" w:hAnsi="Times New Roman" w:cs="Times New Roman"/>
                <w:szCs w:val="22"/>
              </w:rPr>
              <w:t>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Российские автомобильные дороги</w:t>
            </w:r>
            <w:r w:rsidR="00634A05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(либо иного должностного лица, уполномоченного доверенностью), руководителя (либо иного должностного лица, упо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лномоченного доверенностью) высшего исполнительного</w:t>
            </w:r>
            <w:r w:rsidR="003A63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органа государственной власти субъекта Российской Федерации - главного распорядителя средств соответствующего бюджета об осущес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твлении строительства, реконструкции объекта капитального строительства по этапам, предусматривающее распределение сметной стоимости строительства, реконструкции объекта капитального стр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оительства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стоимость строительства объекта при сохранении общей мощности объекта капитального строительства, либо в случае подготовки проектной документации в отношении отдельного этапа строительства,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реконструкции объекта капитального строительства, строительство, реконструкция которого осуществляется за счет средств государственных компаний и корпораций, - указанное решение (акт) ру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ководителя (либо иного должностного лица, уполномоченного доверенностью) государственной компании и корпорации;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«н»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тва, финансируемых за счет средств федерального бюджета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pct"/>
          </w:tcPr>
          <w:p w:rsidR="00B37738" w:rsidRPr="00C01FA5" w:rsidRDefault="00B37738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строительства, финансируемых за счет средств ф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едерального бюджета</w:t>
            </w:r>
          </w:p>
        </w:tc>
        <w:tc>
          <w:tcPr>
            <w:tcW w:w="465" w:type="pct"/>
            <w:vMerge w:val="restar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Подпункты «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а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67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«б»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17.4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/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Соглашение о передаче полномочий государственного (муни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Государственной корпорацие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й по атомной энергии </w:t>
            </w:r>
            <w:r w:rsidR="00EC7F7F">
              <w:rPr>
                <w:rFonts w:ascii="Times New Roman" w:hAnsi="Times New Roman" w:cs="Times New Roman"/>
                <w:szCs w:val="22"/>
              </w:rPr>
              <w:t>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Росатом</w:t>
            </w:r>
            <w:r w:rsidR="00EC7F7F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, Государственной корпорацией по космической деятельности </w:t>
            </w:r>
            <w:r w:rsidR="00EC7F7F">
              <w:rPr>
                <w:rFonts w:ascii="Times New Roman" w:hAnsi="Times New Roman" w:cs="Times New Roman"/>
                <w:szCs w:val="22"/>
              </w:rPr>
              <w:t>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Роскосмос</w:t>
            </w:r>
            <w:r w:rsidR="00EC7F7F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, органом управления государственными внебюджетными фондами, органом местного самоупр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о образования (в случае, установленном </w:t>
            </w:r>
            <w:hyperlink r:id="rId68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частью 1.1 статьи 48</w:t>
              </w:r>
            </w:hyperlink>
            <w:r w:rsidR="00FF0470"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ГрК РФ);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«о»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строительства, финан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сируемых за счет средств федерального бюджета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Доверенность, подтверждающая полномочия должностного лица действовать от имени органа государственной власти, орган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а местного самоуправления или юридического лица;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Положительное заключение экспертизы в отношении применяемой типовой проектной документации и справка с указанием разделов предст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авленной на государственную экспертизу проектной документации, которые не подвергались изменению и полностью соответствуют типовой проектной документации;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Документ, подтвержд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типовая проектная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документация,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о подготовке проектной документации с обязательным использованием типовой проектной документации;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Для всех объектов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Результаты и материалы обследования объекта капитального строительства в со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 деятельности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в области использования атомной энергии, требованиями к осуществлению деятельности в области промышленной безопасности;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Документ, подтверждающий передачу проекта организации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чаях, предусмотренных </w:t>
            </w:r>
            <w:hyperlink r:id="rId7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и </w:t>
            </w:r>
            <w:hyperlink r:id="rId7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ГрК РФ;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Расчеты конструктивных и технологических решений, используемых в проектной документации;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Дополнительные расчетные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обоснования включенных в сметную стоимость затрат, для расчета которых не установлены сметные нормы, либо конструктивных, технологических и других решений, предусмотренных проектной докумен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тацией, а также материалов инженерных изысканий, подтверждающих необходимость выполнения работ, расходы на которые включены в сметную стоимость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Материалы проектной документации, в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которые изменения не вносились;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Часть проектной документации, в которую внесены изменения;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Справка с описанием изменений, внесенных в проектную документацию;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дание застройщика или технического заказчика на проектирование (в случае внесения в него изменений);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Выписка из реестра членов саморегулируемой организации в области архи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измененной проектной докумен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тации застройщику, техническому заказчиц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7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73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ГрК РФ;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к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от 5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В случае если в соответствии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Pr="00C01FA5">
              <w:rPr>
                <w:rFonts w:ascii="Times New Roman" w:hAnsi="Times New Roman" w:cs="Times New Roman"/>
                <w:szCs w:val="22"/>
              </w:rPr>
              <w:t>с законодательством Российской Фед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ерации требуется членство исполнителя работ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Pr="00C01FA5">
              <w:rPr>
                <w:rFonts w:ascii="Times New Roman" w:hAnsi="Times New Roman" w:cs="Times New Roman"/>
                <w:szCs w:val="22"/>
              </w:rPr>
              <w:t>по подготовке проектной документации в саморегулируемой организации в области архитектурно-стро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ительного проектирования)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Выданные саморегулируемой организацией свидетельства о допуске исполнителя работ к: соответствующему виду работ по подготовке проектной документации и (или) инженер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ным изысканиям, действительные на дату передачи проектной документации и (или) результатов инженерных изысканий застройщику (техническому заказчику)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 случае, если проектная документация и (или) результаты инженерных изысканий переданы застройщику до 1 июля 2017 г., и в соот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ветствии с законодательством Российской Федерации получение допуска к таким работам являлось обязательным до 1 июля 2017 г.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Документы, подтве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в области ар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хитектурно-строительного проектирования и (или) в области инженерных изысканий по основаниям, предусмотренным </w:t>
            </w:r>
            <w:hyperlink r:id="rId7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частью 2.1 статьи 47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7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частью 4.1 статьи 48</w:t>
              </w:r>
            </w:hyperlink>
            <w:r w:rsidR="00FF0470"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ГрК РФ;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Сведения о решении Пра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вительства Российской Федерации о разработке и применении индивидуальных сметных нормативов;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7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9D527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В случае, если тако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е решение принято в соответствии с </w:t>
            </w:r>
            <w:hyperlink r:id="rId78" w:history="1">
              <w:r w:rsidRPr="00C01FA5">
                <w:rPr>
                  <w:rFonts w:ascii="Times New Roman" w:hAnsi="Times New Roman" w:cs="Times New Roman"/>
                  <w:szCs w:val="22"/>
                </w:rPr>
                <w:t>пунктом 30</w:t>
              </w:r>
            </w:hyperlink>
            <w:r w:rsidRPr="00C01FA5">
              <w:rPr>
                <w:rFonts w:ascii="Times New Roman" w:hAnsi="Times New Roman" w:cs="Times New Roman"/>
                <w:szCs w:val="22"/>
              </w:rPr>
              <w:t xml:space="preserve"> Положения о составе разделов проектной документации и требованиях к их содержанию, утверж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денного постановлением Правительства Российской Федерации от 16 февраля 2008 г. </w:t>
            </w:r>
            <w:r w:rsidR="009D5270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87 </w:t>
            </w:r>
            <w:r w:rsidR="009D5270">
              <w:rPr>
                <w:rFonts w:ascii="Times New Roman" w:hAnsi="Times New Roman" w:cs="Times New Roman"/>
                <w:szCs w:val="22"/>
              </w:rPr>
              <w:t>«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О составе разделов проектной документации и требованиях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к их с</w:t>
            </w:r>
            <w:r w:rsidR="009D5270">
              <w:rPr>
                <w:rFonts w:ascii="Times New Roman" w:hAnsi="Times New Roman" w:cs="Times New Roman"/>
                <w:szCs w:val="22"/>
              </w:rPr>
              <w:t>одержанию»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инвестиций, о предоставлении субсидий на осуществление капитальных вложений в объект капитального строительства, нормативный правовой акт Правительства Российской Федерации об утверждении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федеральной целевой программы;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 (1)»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Правовой акт Правительства Российской Федерации или высшего органа исполнительной власти субъекта Российской Федерации, или муниципальный правовой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акт местной администрации муниципального образования, принятые в соответствии с </w:t>
            </w:r>
            <w:hyperlink r:id="rId8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абзацем вторым пункта 8 статьи 78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пунктом 2 статьи 78.3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или </w:t>
            </w:r>
            <w:hyperlink r:id="rId8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абзацем вторым пункта 1 статьи 80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Бюджетного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кодекса Российской Федерации и содержащий информацию об объекте капитального строительства, в том числе его сметной или предполагаемой (предельной) стоимости и мощности (в отношении объ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вкл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ючая государственные компании и корпорации, строительство, реконструкция которых финансируется с привлечением средств бюджетов бюджетной системы Российской Федерации);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 (2)»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Решение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 принятое в устано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вленном порядке (в отношении объектов капитального строительства государственной собственности субъектов Российской Федерации и (или) муниципальной собственности, в том числе объектов, стр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оительство, реконструкция которых финансируется с привлечением средств федерального бюджета);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Для всех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Решение руководителя государственной компании и корпорации об осуществлении капитал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ьных вложений в объект капитального строительства;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«л(4)»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капитального строительства, строительство, реконструкция которы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х финансируется с привлечением средств государственных компаний и корпораций (без привлечения средств бюджетов бюджетной системы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Письмо главного распорядителя бюджетных средств, подтверждающее указанную в заявлении сметную или предполагаемую (предельную) стоимость строительства, рекон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струкции объекта капитального строительства, содержащее информацию о предполагаемых источниках финансирования строительства, реконструкции объекта капитального строительства, предусмотре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нных законом (решением) о бюджете, либо внебюджетных источниках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В случае отсутствия решений (актов), указанных в пунктах 18 - 21 перечня входящих документов настоящего раздела, а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также в случае, если сметная стоимость строительства, реконструкции объекта капитального строительства, указанная в проектной документации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, превышает сметную или предполагаемую (предельную) стоимость строительства, реконструкции объекта капитального строительства, установлен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ную в отношении объекта капитального строительства соответствующим решением (актом)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Документ, подтверждающий передачу проектной документации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случаях, пре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дусмотренных </w:t>
            </w:r>
            <w:hyperlink r:id="rId8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8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ГрК РФ;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Заявление о выдаче заключения государственной экспертизы по результатам экспертного сопровождения, в котором указывается информация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о выданных по результатам оценки соответствия в рамках экспертного сопровождения заключениях</w:t>
            </w:r>
          </w:p>
        </w:tc>
        <w:tc>
          <w:tcPr>
            <w:tcW w:w="465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Подтверждение соответствия вносимых в проектную документацию из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менений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1 календарны</w:t>
            </w:r>
            <w:r w:rsidR="00D93E6B" w:rsidRPr="00C01FA5">
              <w:rPr>
                <w:rFonts w:ascii="Times New Roman" w:hAnsi="Times New Roman" w:cs="Times New Roman"/>
                <w:szCs w:val="22"/>
              </w:rPr>
              <w:t>й день</w:t>
            </w:r>
          </w:p>
        </w:tc>
        <w:tc>
          <w:tcPr>
            <w:tcW w:w="280" w:type="pct"/>
          </w:tcPr>
          <w:p w:rsidR="00B37738" w:rsidRPr="00C01FA5" w:rsidRDefault="00F8265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календарный день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Подтверждение соответствия вносимых в проектную док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ументацию изменений требованиям, указанным в </w:t>
            </w:r>
            <w:hyperlink r:id="rId87" w:history="1">
              <w:r w:rsidRPr="00C01FA5">
                <w:rPr>
                  <w:rFonts w:ascii="Times New Roman" w:hAnsi="Times New Roman" w:cs="Times New Roman"/>
                  <w:szCs w:val="22"/>
                </w:rPr>
                <w:t>части 3.8 статьи 49</w:t>
              </w:r>
            </w:hyperlink>
            <w:r w:rsidR="00FF0470">
              <w:t xml:space="preserve"> </w:t>
            </w:r>
            <w:r w:rsidRPr="00C01FA5">
              <w:rPr>
                <w:rFonts w:ascii="Times New Roman" w:hAnsi="Times New Roman" w:cs="Times New Roman"/>
                <w:szCs w:val="22"/>
              </w:rPr>
              <w:t>ГрК РФ, предоставленного лицом, являю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щимся членом саморегулируемой организации, основанной на членстве лиц, осуществляющих подготовку прое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ктной документации, утвержденного привлеченным этим лицом в соответствии с </w:t>
            </w:r>
            <w:hyperlink r:id="rId88" w:history="1">
              <w:r w:rsidRPr="00C01FA5">
                <w:rPr>
                  <w:rFonts w:ascii="Times New Roman" w:hAnsi="Times New Roman" w:cs="Times New Roman"/>
                  <w:szCs w:val="22"/>
                </w:rPr>
                <w:t>ГрК</w:t>
              </w:r>
            </w:hyperlink>
            <w:r w:rsidRPr="00C01FA5">
              <w:rPr>
                <w:rFonts w:ascii="Times New Roman" w:hAnsi="Times New Roman" w:cs="Times New Roman"/>
                <w:szCs w:val="22"/>
              </w:rPr>
              <w:t xml:space="preserve"> РФ специалистом по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организации архитектурно-строительного проектирования в должности главного инженера проекта.</w:t>
            </w: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Статьи 48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49</w:t>
              </w:r>
            </w:hyperlink>
            <w:r w:rsidR="00FF0470"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</w:tcPr>
          <w:p w:rsidR="00B37738" w:rsidRPr="00C01FA5" w:rsidRDefault="00B37738" w:rsidP="008D1A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Получ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79 кале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ндарных дней</w:t>
            </w:r>
          </w:p>
        </w:tc>
        <w:tc>
          <w:tcPr>
            <w:tcW w:w="280" w:type="pct"/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75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 xml:space="preserve"> ка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lastRenderedPageBreak/>
              <w:t>лендарных дней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Заяв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Разре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шение на отклонение от предельных параметров разрешенного строительства, реконструкции объектов ка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питального строительства</w:t>
            </w: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40</w:t>
              </w:r>
            </w:hyperlink>
            <w:r w:rsidR="00FF0470"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456" w:type="pct"/>
            <w:vMerge w:val="restar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Проведение общего собрания собственников помещений и машино-мест в многоквартирном доме в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целях получения согласия всех правообладателей объекта капитального строительства на реконструкцию объекта капитального строительства (в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случае реконструкции ОКС)</w:t>
            </w:r>
          </w:p>
        </w:tc>
        <w:tc>
          <w:tcPr>
            <w:tcW w:w="280" w:type="pct"/>
            <w:vMerge w:val="restar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60 календарных дней</w:t>
            </w:r>
          </w:p>
        </w:tc>
        <w:tc>
          <w:tcPr>
            <w:tcW w:w="280" w:type="pct"/>
            <w:vMerge w:val="restart"/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55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 xml:space="preserve"> календарных дней</w:t>
            </w:r>
          </w:p>
        </w:tc>
        <w:tc>
          <w:tcPr>
            <w:tcW w:w="279" w:type="pct"/>
            <w:vMerge w:val="restar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4" w:type="pct"/>
            <w:vMerge w:val="restar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Согласие всех правообладателей объекта капитального строительства в случае реконструкции ОКС</w:t>
            </w:r>
          </w:p>
        </w:tc>
        <w:tc>
          <w:tcPr>
            <w:tcW w:w="465" w:type="pct"/>
            <w:vMerge w:val="restar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Протокол решения общего собрания собственников помещений и машино-мес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т в многоквартирном доме, принятое в соответствии с жилищным законодательством в случае реконструкци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и многоквартирного дома</w:t>
            </w: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FF0470"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 w:val="restar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01329F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93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C01FA5">
              <w:rPr>
                <w:rFonts w:ascii="Times New Roman" w:hAnsi="Times New Roman" w:cs="Times New Roman"/>
                <w:szCs w:val="22"/>
              </w:rPr>
              <w:t xml:space="preserve"> Российской Федерации»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от 29 дека</w:t>
            </w:r>
            <w:r w:rsidRPr="00C01FA5">
              <w:rPr>
                <w:rFonts w:ascii="Times New Roman" w:hAnsi="Times New Roman" w:cs="Times New Roman"/>
                <w:szCs w:val="22"/>
              </w:rPr>
              <w:t>бря 2004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188-ФЗ (далее - ЖК РФ)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многоквартирного дома</w:t>
            </w:r>
          </w:p>
        </w:tc>
        <w:tc>
          <w:tcPr>
            <w:tcW w:w="465" w:type="pct"/>
            <w:vMerge/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Получение копии свидетельства об аккредитации юридического лица, выдавшего положительное закл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ючение негосударственной экспертизы проектной документации (в случае, если представлено заключение негосударственной экспертизы прое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ктной документации)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1 рабочий день</w:t>
            </w:r>
          </w:p>
        </w:tc>
        <w:tc>
          <w:tcPr>
            <w:tcW w:w="280" w:type="pct"/>
          </w:tcPr>
          <w:p w:rsidR="00B37738" w:rsidRPr="00C01FA5" w:rsidRDefault="00F8265B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Не установлено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Запрос о предоставлении копии свидетельства об аккредитации юридического лица, выдавшего положительное заключение негосударственной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экспертизы проектной документации (в случае, если представлено заключение негосударственной экспертизы проектной документации)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Копия свидетельства об аккредитации юридического лица, выдавшего положите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льное заключение негосударственной экспертизы проектной документации, в случае, если представлено заклю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чение негосударственной экспертизы проектной документации</w:t>
            </w: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Пункт 7 части 7 статьи 51</w:t>
              </w:r>
            </w:hyperlink>
            <w:r w:rsidR="00FF0470"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Подготовка перечня документов для получения разре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шения на строительство для объектов культурного наследия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75 рабочих дней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72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 xml:space="preserve"> рабочих дн</w:t>
            </w:r>
            <w:r w:rsidRPr="00C01FA5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44" w:type="pct"/>
            <w:vMerge w:val="restart"/>
            <w:tcBorders>
              <w:bottom w:val="nil"/>
            </w:tcBorders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Материалы, содержащие информацию о ценности объекта с точки зрения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истории, археологии, архитектуры, градостроительства, искусства, науки и техники, эстетики, этнологии или антропологии, социальной культуры;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Фотографические изображения объекта на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момент заключения договора на проведение экспертизы;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Проект зоны охраны объекта культурного наследия;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Копия паспорта объекта культурного наследия;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Копия охранного обязательства соб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ственника объекта культурного наследия или пользователя указанного объекта (охранно-арендного договора, охранного договора);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Копия решения органа государственной власти о включении объект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а культурного наследия в реестр;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границах;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Заключение историко-культурной эксп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ертизы</w:t>
            </w: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Федеральный </w:t>
            </w:r>
            <w:hyperlink r:id="rId95" w:history="1">
              <w:r w:rsidRPr="00C01FA5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от 25 июня 2002 г. № </w:t>
            </w:r>
            <w:r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о государственной историко-культурной экспертизе, утвержденное постановлением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от 15 июля 2009 г. № 569 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Об утверждении Положения о государственной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историко-культурной экспертизе»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(далее - Положение о государственной историко-культурной экспертизе)</w:t>
            </w:r>
          </w:p>
        </w:tc>
        <w:tc>
          <w:tcPr>
            <w:tcW w:w="466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объектов культурного наследия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Устанавливается договором и определяется исходя из объе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ма и сложности выполняемых экспертом работ и общей суммы следующих расходов:</w:t>
            </w:r>
          </w:p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а) оплата труда эксперта;</w:t>
            </w:r>
          </w:p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б) оплата документов, ма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териалов, техники, средств и услуг, необходимых для проведения экспертизы;</w:t>
            </w:r>
          </w:p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в) оплата транспортных и командировочных расходов, связанн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ых с проведением экспертизы.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7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25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01329F" w:rsidRPr="00C01FA5" w:rsidTr="00C01FA5">
        <w:tblPrEx>
          <w:tblBorders>
            <w:insideH w:val="nil"/>
          </w:tblBorders>
        </w:tblPrEx>
        <w:trPr>
          <w:trHeight w:val="269"/>
        </w:trPr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01329F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73-ФЗ;</w:t>
            </w:r>
          </w:p>
          <w:p w:rsidR="0001329F" w:rsidRPr="00C01FA5" w:rsidRDefault="0001329F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329F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 w:val="restart"/>
            <w:tcBorders>
              <w:top w:val="nil"/>
              <w:bottom w:val="nil"/>
            </w:tcBorders>
          </w:tcPr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Историко-культурный опорный план или его фрагмент для объектов недвижимости и зон охраны объектов культурного наследия, расположенных в границах исторического поселения;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Историко-культурный опорный план или его фрагмент либо иные документы и материалы, в которых обосновывается предлагаемая граница историко-культурного заповедника;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Проектная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lastRenderedPageBreak/>
              <w:t>документация на проведение работ по сохранению объекта культурного наследия;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Документы, обосновывающие воссоздание утраченного объекта культурного наследия;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Копии документов, удо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lastRenderedPageBreak/>
              <w:t>стоверяющих (устанавливающих) права на объект культурного наследия и (или) земельные участки в границах его территории;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Выписка из ЕГРН имущество и сделок с ним, содержащей све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lastRenderedPageBreak/>
              <w:t>дения о зарегистрированных правах на объект культурного наследия и (или) земельные участки в границах его территории;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01329F" w:rsidRPr="00C01FA5" w:rsidRDefault="0001329F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69"/>
        </w:trPr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3B4350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2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от 25 июня 2002 г.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№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73 ФЗ;</w:t>
            </w:r>
          </w:p>
          <w:p w:rsidR="003B4350" w:rsidRPr="00C01FA5" w:rsidRDefault="003B435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 w:val="restart"/>
            <w:tcBorders>
              <w:top w:val="nil"/>
              <w:bottom w:val="nil"/>
            </w:tcBorders>
          </w:tcPr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Сведения об объекте культурного наследия и о земельных участках в границах 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Копия акта (актов) органа государ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Сведения о зонах охраны объекта кул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ьтурного наследия и объектах недвижимости в границах указанных зон, внесенных в государственный кадастр недвижимости (копии соответствующих кадастровых выписок, паспортов, планов территории и 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справок);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Схема расположения земельных участков на кадастровых планах или кадастровых картах соответствующих территорий;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Копия градостроительного плана земельного участка, на котором пре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дполагается проведение земляных, строительных, мелиоративных, хозяйственных и иных работ;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3B4350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3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ого закона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7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25 июня 2002 г. </w:t>
            </w:r>
            <w:r w:rsidR="00FF0470" w:rsidRPr="00C01FA5">
              <w:rPr>
                <w:rFonts w:ascii="Times New Roman" w:hAnsi="Times New Roman" w:cs="Times New Roman"/>
                <w:szCs w:val="22"/>
              </w:rPr>
              <w:t>№ 73-ФЗ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;</w:t>
            </w:r>
          </w:p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3B4350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8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 w:val="restart"/>
            <w:tcBorders>
              <w:top w:val="nil"/>
              <w:bottom w:val="nil"/>
            </w:tcBorders>
          </w:tcPr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Сведения о прекращении существования утраченного объекта культурного наследия, внесен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дставления в орган кадастрового учета заявления о снятии с учета объекта недвижимости, являющегося объектом культурного наследия;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Документация, обосновывающая границы защитно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й зоны объекта культурного наследия;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      </w:r>
            <w:hyperlink r:id="rId109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 xml:space="preserve">статьей </w:t>
              </w:r>
              <w:r w:rsidR="003B4350" w:rsidRPr="00C01FA5">
                <w:rPr>
                  <w:rFonts w:ascii="Times New Roman" w:hAnsi="Times New Roman" w:cs="Times New Roman"/>
                  <w:szCs w:val="22"/>
                </w:rPr>
                <w:lastRenderedPageBreak/>
                <w:t>25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10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пунктах 3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1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12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7 части 1 статьи 25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Лесного кодекса Российской Федерации) и иных работ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Особое мнение члена экспертной комиссии;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Договор на проведение историко-культурной экспертизы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3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7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8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от 25</w:t>
            </w:r>
            <w:r w:rsidR="003A63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25 июня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D93E6B" w:rsidRPr="00C01FA5" w:rsidTr="00C01FA5">
        <w:tc>
          <w:tcPr>
            <w:tcW w:w="160" w:type="pct"/>
          </w:tcPr>
          <w:p w:rsidR="00D93E6B" w:rsidRPr="00C01FA5" w:rsidRDefault="00D93E6B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56" w:type="pct"/>
          </w:tcPr>
          <w:p w:rsidR="00D93E6B" w:rsidRPr="00C01FA5" w:rsidRDefault="00D93E6B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Установление или изм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енение зоны с особыми условиями использования территории в случае строительства объекта капитального строительства, в связи с разме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щением которого в соответствии с законодательством Российской Федерации подлежит установлению зона с особыми условиями использо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вания территории</w:t>
            </w:r>
          </w:p>
        </w:tc>
        <w:tc>
          <w:tcPr>
            <w:tcW w:w="280" w:type="pct"/>
          </w:tcPr>
          <w:p w:rsidR="00D93E6B" w:rsidRPr="00C01FA5" w:rsidRDefault="00D93E6B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Не установлен</w:t>
            </w:r>
          </w:p>
        </w:tc>
        <w:tc>
          <w:tcPr>
            <w:tcW w:w="280" w:type="pct"/>
          </w:tcPr>
          <w:p w:rsidR="00D93E6B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Не установлен</w:t>
            </w:r>
          </w:p>
        </w:tc>
        <w:tc>
          <w:tcPr>
            <w:tcW w:w="279" w:type="pct"/>
          </w:tcPr>
          <w:p w:rsidR="00D93E6B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4" w:type="pct"/>
          </w:tcPr>
          <w:p w:rsidR="00D93E6B" w:rsidRPr="00C01FA5" w:rsidRDefault="00D93E6B" w:rsidP="00A4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D93E6B" w:rsidRPr="00C01FA5" w:rsidRDefault="00D93E6B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Копия решения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об установлении или изменении зоны с особыми условиями использования территории в случае строите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льства объекта капитального строительства, в связи с размещением которого в соответствии с законодательством Рос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сийской Федерации подлежит установлению зона с особыми условиями использования территории</w:t>
            </w:r>
          </w:p>
        </w:tc>
        <w:tc>
          <w:tcPr>
            <w:tcW w:w="1443" w:type="pct"/>
            <w:gridSpan w:val="3"/>
          </w:tcPr>
          <w:p w:rsidR="00D93E6B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3" w:history="1">
              <w:r w:rsidR="00D93E6B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FF0470">
              <w:t xml:space="preserve"> </w:t>
            </w:r>
            <w:r w:rsidR="00D93E6B" w:rsidRPr="00C01FA5">
              <w:rPr>
                <w:rFonts w:ascii="Times New Roman" w:hAnsi="Times New Roman" w:cs="Times New Roman"/>
                <w:szCs w:val="22"/>
              </w:rPr>
              <w:t>ГрК РФ;</w:t>
            </w:r>
          </w:p>
          <w:p w:rsidR="00D93E6B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4" w:history="1">
              <w:r w:rsidR="00D93E6B" w:rsidRPr="00C01FA5">
                <w:rPr>
                  <w:rFonts w:ascii="Times New Roman" w:hAnsi="Times New Roman" w:cs="Times New Roman"/>
                  <w:szCs w:val="22"/>
                </w:rPr>
                <w:t>Статья 106</w:t>
              </w:r>
            </w:hyperlink>
            <w:r w:rsidR="00D93E6B" w:rsidRPr="00C01FA5">
              <w:rPr>
                <w:rFonts w:ascii="Times New Roman" w:hAnsi="Times New Roman" w:cs="Times New Roman"/>
                <w:szCs w:val="22"/>
              </w:rPr>
              <w:t xml:space="preserve"> ЗК РФ</w:t>
            </w:r>
          </w:p>
        </w:tc>
        <w:tc>
          <w:tcPr>
            <w:tcW w:w="466" w:type="pct"/>
          </w:tcPr>
          <w:p w:rsidR="00D93E6B" w:rsidRPr="00C01FA5" w:rsidRDefault="00D93E6B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льного строительства</w:t>
            </w:r>
          </w:p>
        </w:tc>
        <w:tc>
          <w:tcPr>
            <w:tcW w:w="465" w:type="pct"/>
          </w:tcPr>
          <w:p w:rsidR="00D93E6B" w:rsidRPr="00C01FA5" w:rsidRDefault="00D93E6B" w:rsidP="00196697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Запрашиваются фед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еральными органами исполнительной власти, органами исполнительной власти субъекта Российской Федерации, органами местного самоуправлени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я, Государственной корпорацией по атомной энергии </w:t>
            </w:r>
            <w:r w:rsidR="00196697">
              <w:rPr>
                <w:rFonts w:ascii="Times New Roman" w:hAnsi="Times New Roman" w:cs="Times New Roman"/>
                <w:szCs w:val="22"/>
              </w:rPr>
              <w:t>«Росатом»</w:t>
            </w:r>
            <w:r w:rsidRPr="00C01FA5">
              <w:rPr>
                <w:rFonts w:ascii="Times New Roman" w:hAnsi="Times New Roman" w:cs="Times New Roman"/>
                <w:szCs w:val="22"/>
              </w:rPr>
              <w:t>, Государственной корпорацией по космической дея</w:t>
            </w:r>
            <w:r w:rsidR="00196697">
              <w:rPr>
                <w:rFonts w:ascii="Times New Roman" w:hAnsi="Times New Roman" w:cs="Times New Roman"/>
                <w:szCs w:val="22"/>
              </w:rPr>
              <w:t>тельности «</w:t>
            </w:r>
            <w:r w:rsidRPr="00C01FA5">
              <w:rPr>
                <w:rFonts w:ascii="Times New Roman" w:hAnsi="Times New Roman" w:cs="Times New Roman"/>
                <w:szCs w:val="22"/>
              </w:rPr>
              <w:t>Роскос</w:t>
            </w:r>
            <w:r w:rsidR="00196697">
              <w:rPr>
                <w:rFonts w:ascii="Times New Roman" w:hAnsi="Times New Roman" w:cs="Times New Roman"/>
                <w:szCs w:val="22"/>
              </w:rPr>
              <w:t>мос»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 в госуда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рственных органах, органах местного самоуправления и подведомственных государственным органам или органам местного самоуправления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организациях, в распоряжении которых находятся указанные документы, если застройщик не представил указанные документы самостоятельно</w:t>
            </w: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Заключение договора о комплексном развитии территории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45 календарных дней (31 рабочий день)</w:t>
            </w:r>
          </w:p>
        </w:tc>
        <w:tc>
          <w:tcPr>
            <w:tcW w:w="280" w:type="pct"/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40 календарных дней (30 рабочих дней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Проект договора о комплексном развитии территории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Копия договора о комплексном развитии территории в случае, если строительство, реконструкцию объекто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в капитального строительства планируется осуществлять в границах территории, в отношении которой органом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местного самоуправления принято решение о комплексном развитии территории</w:t>
            </w:r>
          </w:p>
        </w:tc>
        <w:tc>
          <w:tcPr>
            <w:tcW w:w="1443" w:type="pct"/>
            <w:gridSpan w:val="3"/>
          </w:tcPr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FF0470"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ГрК РФ;</w:t>
            </w:r>
          </w:p>
          <w:p w:rsidR="00B37738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заключения договора о комплексном развитии территории посредством проведения торгов в электронной форме, утвержденные постановлением Правительства Российской Федерации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4 мая 2021 г. № 701 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ения торгов в электронной форме»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комплексного развития территорий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1FA5" w:rsidRPr="00C01FA5" w:rsidTr="00C01FA5">
        <w:tc>
          <w:tcPr>
            <w:tcW w:w="160" w:type="pct"/>
            <w:vMerge w:val="restart"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456" w:type="pct"/>
            <w:vMerge w:val="restart"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Подача заявления о вы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даче разрешения на строительство</w:t>
            </w:r>
          </w:p>
        </w:tc>
        <w:tc>
          <w:tcPr>
            <w:tcW w:w="280" w:type="pct"/>
            <w:vMerge w:val="restart"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1 день</w:t>
            </w:r>
          </w:p>
        </w:tc>
        <w:tc>
          <w:tcPr>
            <w:tcW w:w="280" w:type="pct"/>
            <w:vMerge w:val="restart"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день</w:t>
            </w:r>
          </w:p>
        </w:tc>
        <w:tc>
          <w:tcPr>
            <w:tcW w:w="279" w:type="pct"/>
            <w:vMerge w:val="restart"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44" w:type="pct"/>
            <w:vMerge w:val="restart"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Документы, которые получены в рам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ках указанных выше процедур</w:t>
            </w:r>
          </w:p>
        </w:tc>
        <w:tc>
          <w:tcPr>
            <w:tcW w:w="465" w:type="pct"/>
            <w:vMerge w:val="restart"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Разрешение на стр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оительство объекта капитального строительства</w:t>
            </w:r>
          </w:p>
        </w:tc>
        <w:tc>
          <w:tcPr>
            <w:tcW w:w="1443" w:type="pct"/>
            <w:gridSpan w:val="3"/>
          </w:tcPr>
          <w:p w:rsidR="00C01FA5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7" w:history="1">
              <w:r w:rsidR="00C01FA5" w:rsidRPr="00C01FA5">
                <w:rPr>
                  <w:rFonts w:ascii="Times New Roman" w:hAnsi="Times New Roman" w:cs="Times New Roman"/>
                  <w:szCs w:val="22"/>
                </w:rPr>
                <w:t>Часть 1 статьи 51</w:t>
              </w:r>
            </w:hyperlink>
            <w:r w:rsidR="00FF0470">
              <w:t xml:space="preserve"> </w:t>
            </w:r>
            <w:r w:rsidR="00C01FA5" w:rsidRPr="00C01FA5">
              <w:rPr>
                <w:rFonts w:ascii="Times New Roman" w:hAnsi="Times New Roman" w:cs="Times New Roman"/>
                <w:szCs w:val="22"/>
              </w:rPr>
              <w:t>ГрК РФ</w:t>
            </w:r>
          </w:p>
        </w:tc>
        <w:tc>
          <w:tcPr>
            <w:tcW w:w="466" w:type="pct"/>
            <w:vMerge w:val="restart"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ного строительства</w:t>
            </w:r>
          </w:p>
        </w:tc>
        <w:tc>
          <w:tcPr>
            <w:tcW w:w="465" w:type="pct"/>
            <w:vMerge w:val="restart"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C01FA5" w:rsidRPr="00C01FA5" w:rsidRDefault="00C01FA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НПА муниципальных образований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Pr="00C01FA5">
              <w:rPr>
                <w:rFonts w:ascii="Times New Roman" w:hAnsi="Times New Roman" w:cs="Times New Roman"/>
                <w:szCs w:val="22"/>
              </w:rPr>
              <w:t>Ростовской области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28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Ростов-на-Дону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Ростова-на-Дону от 30.10.2019 № 987 «Об утверждении административного регламента № АР-274-04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https://rostov-gorod.ru/documents/regulations/?name=АР-274-04&amp;num=&amp;cont=&amp;from=&amp;to=&amp;sections[]=16281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Азов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Администрации города Азова от 03.12.2019 № 1929 (ред. от 03.03.2020) «Об утверждении административного регламента муниципальной услуги «Выдача разрешения на строительство»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http://gorodazov.ru/docs/adm_reglament/adm_reg_uslug.html.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Батайск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г. Батайска от 30.09.2020 № 63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строительство»</w:t>
            </w:r>
          </w:p>
          <w:p w:rsidR="00C01FA5" w:rsidRPr="00C01FA5" w:rsidRDefault="006E0DF2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31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https://батайск-официальный.рф/documents/uaig/30092020%20%D1%81%D1%82%D1%80%D0%BE%D0%B8%D1%82%D0%B5%D0%BB%D1%8C%D1%81%D1%82%D0%B2%D0%BE.docx</w:t>
              </w:r>
            </w:hyperlink>
            <w:r w:rsidR="00C01FA5" w:rsidRPr="00C01FA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Волгодонск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Волгодонска от 19.12.2018 № 2916 «Об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«Выдача разрешения на строительство (в том числе внесение изменений в разрешение на строительство)» (в редакции постановления Администрации города Волгодонска от 23.06.2022 № 1527)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http://volgodonskgorod.ru/administration/reglaments/services/architecture/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Гуково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Гуково от 14.04.2020 № 417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строительство)» </w:t>
            </w:r>
            <w:r w:rsidRPr="00C01FA5">
              <w:rPr>
                <w:i/>
                <w:color w:val="auto"/>
                <w:sz w:val="22"/>
                <w:szCs w:val="22"/>
              </w:rPr>
              <w:t xml:space="preserve">https://gukovo.donland.ru/documents/active/79013/;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Донецк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Донецка от 01.08.2019 № 831 (в редакции от 28.01.2022 № 82)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https://donetsk-ro.donland.ru/upload/uf/891/zyyset7i2xxr3795aehsrk2c010s12h1/-831_01.08.2019-v-redaktsii-ot-28.01.2022.doc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Зверево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Зверево от 27.11.2019 № 824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(ред. от 15.03.2021 № 146).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https://zverevo.donland.ru/activity/495/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Каменск-Шахтинский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от 26.12.2017 № 1389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https://kamensk.donland.ru/activity/7265/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Новочеркасск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г. Новочеркасска № 1281 от 21.09.2020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https://novochgrad.ru/acts_doc/view/id/36626/type/doc.html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8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Новошахтинск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Администрации города Новошахтинска от 21.03.2019 № 292 «Об утверждении административного регламента предоставления муниципальной услуги Администрацией города Новошахтинска «Выдача разрешения на строительство (в том числе внесение изменений в разрешение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http://www.novoshakhtinsk.org/administration/management/legislative_acts/resolutions/186/48895// (в редакции постановлений: от 22.08.2019 № 838, от 14.02.2020 № 99, от 29.01.2021 № 46, от 24.09.2021 № 1031, от 02.03.2022 № 192, от 27.05.2022 № 593).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Актуальная редакция – графа вторая № 25 в реестре муниципальных услуг муниципального образования «Город Новошахтинск»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http://www.novoshakhtinsk.org/resident/Administrativnie_reglamenti/munitsipalnye_uslugi_v_sfere_arkhitektury_i_gradostroitelstva/index.php.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Таганрог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Таганрога от 19.03.2018 г. № 470 (в редакции от 24.05.2022)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https://tagancity.ru/uploads/documents/admin/postan/2022/470%20v%20red.895.pdf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Шахты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Шахты от 11.09.2020 № 2689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 (в ред. от 19.08.2021 № 2549).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https://shakhty-gorod.ru/images/stories/2022/reglament/reglament_29.1.htm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1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Азовский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 xml:space="preserve">Постановление Администрации Азовского района от 26.05.2020 г. № 184 «Об утверждении административных регламентов по предоставлению муниципальных услуг в сфере архитектуры и градостроительства» с приложением регламентов по предоставлению муниципальных услуг в сфере архитектуры и градостроительства </w:t>
            </w:r>
            <w:r w:rsidRPr="00C01FA5">
              <w:rPr>
                <w:rFonts w:ascii="Times New Roman" w:hAnsi="Times New Roman" w:cs="Times New Roman"/>
                <w:i/>
              </w:rPr>
              <w:t>https://azovskiy.donland.ru/documents/active/42434/.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Аксайский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numPr>
                <w:ilvl w:val="0"/>
                <w:numId w:val="2"/>
              </w:numPr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Администрации Аксайского городского поселения 23.04.2020 № 253 «Об утверждении административного регламента по предоставлению муници</w:t>
            </w:r>
            <w:r w:rsidR="00196697">
              <w:rPr>
                <w:color w:val="auto"/>
                <w:sz w:val="22"/>
                <w:szCs w:val="22"/>
              </w:rPr>
              <w:t>пальной услуги «</w:t>
            </w:r>
            <w:r w:rsidRPr="00C01FA5">
              <w:rPr>
                <w:color w:val="auto"/>
                <w:sz w:val="22"/>
                <w:szCs w:val="22"/>
              </w:rPr>
              <w:t xml:space="preserve"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numPr>
                <w:ilvl w:val="0"/>
                <w:numId w:val="2"/>
              </w:numPr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Большелогского сельского поселения 11.04.2017 № 132 «Об утверждении административного регламента по предоставлению муниципальной услуги «Предоставление разрешения на строительство (в том числе внесение изменений в разрешение на строительство) в целях строительства, реконструкции объекта капитального строительства» (в редакции от 24.03.2020 № 82). </w:t>
            </w:r>
          </w:p>
          <w:p w:rsidR="00C01FA5" w:rsidRPr="00C01FA5" w:rsidRDefault="00C01FA5" w:rsidP="00A4057D">
            <w:pPr>
              <w:pStyle w:val="Default"/>
              <w:numPr>
                <w:ilvl w:val="0"/>
                <w:numId w:val="2"/>
              </w:numPr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Верхнеподпольненского сельского поселения от 19.07.2020 № 36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 на территории Верхнеподпольненского сельского поселения Аксайского района Ростовской области».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verhnepodpolnenskoe-sp.ru/munitsipalnye-pravovye-akty/administrativnye-reglamenty/administrativnye-reglamenty-v-sfere-gradostroitelstva/postanovlenie-ot-28-04-2020-g-36-ob-utverzhdenii-administrativnogo-reglamenta-po-predostavleniyu-munitsipalnoj-uslugi-vydacha-razresheniya-na-stroitelstvo-v-tom-chisle-vnesenie-izmenenij-v-razreshenie-na-stroitelstvo-i-prodlenie-sroka-dejstviya-razresheni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4. Постановление Администрации Грушевского сельского поселения от 28.04.2020 № 278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grushevskaya-adm.ru/munitsipalnye-pravovye-akty/postanovleniya/postanovleniya-2020/5029-postanovlenie-278-ot-28-04-2020-goda-ob-utverzhdenii-administrativnogo-reglamenta-po-predostavleniyu-munitsipalnoj-uslugi-vydacha-razresheniya-na-stroitelstvo-v-tom-chisle-vnesenie-izmenenij-v-razreshenie-na-stroitelstvo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5. Постановление Администрации Истоминского сельского поселения от 19.03.2020 № 76 «Об утверждении административного регламента по предоставлению муниципальной услуги разрешения на строительство (в том числе внесение изменений в разрешение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истоминская-администрация.рф/munitsipalnye-pravovye-akty/administrativnye-reglamenty-v-sfere-arkhitektury-i-gradostroitelstva/postanovlenie-76-ot-19-03-2020-goda-ob-utverzhdenii-administrativnogo-reglamenta-po-predostavleniyu-munitsipalnoj-uslugi-vydacha-razresheniya-na-stroitelstvo-v-tom-chisle-vnesenie-izmenenij-v-razreshenie-na-stroitelstvo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6. Постановление Администрации Ленинского сельского поселения от 27.02.2020 № 20 «Об утверждении административного регламента по предоставлению муниципальной услуги «Предоставление разрешения на строительство (в том числе внесение изменений в разрешение на строительство) в целях строительства, реконструкции объекта капитального строительства».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>https://ленинская-администрация.рф/publichnye-sluchania/novyy-razdel/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7. </w:t>
            </w: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Мишкинского сельского поселения от 29.07.2020 № 35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 на территории Мишкинского сельского поселения».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8. Постановление Администрации Ольгинского сельского поселения от 16.03.2022 № 8 «О внесении изменений в постановление Администрации Ольгинского сельского поселения от 30.10.2019 № 222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http://olginskaya-aksay.ru/files/s/101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9. Постановление Администрации Рассветовского сельского поселения от 06.11.2019 № 330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 на территории Рассветовского сельского поселения Аксайского района Ростовской области»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www.rassvetadm.ru/munitsipalnye-pravovye-akty/reglamenty/reglamenty-za-2014-god/dejstvuyushchie-mun-usl/7164-postanovlenie-330-ot-06-11-2019-goda-ob-utverzhdenii-administrativnogo-reglamenta-po-predostavleniyu-munitsipalnoj-uslugi-vydacha-razresheniya-na-stroitelstvo-v-tom-chisle-vnesenie-izmenenij-v-razreshenie-na-stroitelstvo-i-prodlenie-sroka-dejstviya-razresheniya-na-stroitelstvo-na-territorii-rassvetovskogo-selskogo-poseleniya-aksajskogo-rajona-rostovskoj-oblasti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10. Постановление Администрации Старочеркасского сельского поселения от 26.04.2021 № 48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http://старочеркасское-адм.рф/documents/998.html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http://старочеркасское-адм.рф/documents/1139.html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11. Постановление Администрации Щепкинского сельского поселения от 19.05.2022 № 237 «Об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Щепкинского сельского поселения».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lastRenderedPageBreak/>
              <w:t xml:space="preserve">https://щепкинскоесп.рф/munitsipalnye-pravovye-akty/administrativnye-reglamenty/postanovlenie-237-ot-19-05-2022-goda-ob-utverzhdenii-administrativnogo-reglamenta-po-predostavleniyu-munitsipalnoj-uslugi-vydacha-razresheniya-na-stroitelstvo-vnesenie-izmenenij-v-razreshenie-na-stroitelstvo-v-tom-chisle-v-svyazi-s-neobkhodimostyu-prodleniya-sroka-dejstviya-razresheniya-na-stroitelstvo-na-territorii-shchepkinskogo-selskogo-poseleniya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12. Постановление Администрации Аксайского района от 17.01.2018 № 18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строительство)». 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Багаевский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Багаевского района от 19.04.2019 № 391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(ред. от 18.03.2020 № 172 «О внесении изменений в постановление Администрации Багаевского района от 19.04.2019 № 391»).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https://bagaev.donland.ru/activity/12194/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Белокалитвинский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Администрации Белокалитвинского района от 22.01.2018 № 6 «Об утверждении административного регламента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строительство».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https://old.kalitva-land.ru/adm/reglament/usl/deyst/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Боковский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Боковского района от 09.10.2020 № 562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 </w:t>
            </w:r>
            <w:r w:rsidRPr="00C01FA5">
              <w:rPr>
                <w:i/>
                <w:color w:val="auto"/>
                <w:sz w:val="22"/>
                <w:szCs w:val="22"/>
              </w:rPr>
              <w:t>https://bokovskaya.donland.ru/activity/12880/.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Верхнедонской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Верхнедонского района от 27.01.2017 № 35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(изм. от 12.12.2017 № 1373; от 25.09.2018 № 957; от 28.01.2019 № 64; от 12.07.2019 № 700; от 28.02.2020 № 185, от 09.06.2022 № 437)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https://verhnedon.donland.ru/documents/active/153501/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Веселовский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Веселовского района от 24 июня 2022 года № 425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https://ves-adm.donland.ru/upload/uf/8cc/geeg8lz728gussonu09k9k51a9v1h041/Postanovlenie-425-ot-24.06.2022-g..pdf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8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Волгодонской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Постановление Администрации Волгодонского района от 28.11.2018 № 1327 (с изм. от 25.05.2020 № 36) «Об утверждении административного регламента по предоставлению муниципальной услуги «Выдача</w:t>
            </w:r>
            <w:r w:rsidRPr="00C01FA5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 xml:space="preserve"> разрешения на строительство 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(в том числе внесение изменений в разрешение на строительство и продление срока действия разрешения на строительство)</w:t>
            </w:r>
            <w:r w:rsidRPr="00C01FA5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».</w:t>
            </w:r>
          </w:p>
          <w:p w:rsidR="00C01FA5" w:rsidRPr="00C01FA5" w:rsidRDefault="006E0DF2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>
              <w:r w:rsidR="00C01FA5" w:rsidRPr="00C01FA5">
                <w:rPr>
                  <w:rFonts w:ascii="Times New Roman" w:eastAsia="Times New Roman" w:hAnsi="Times New Roman" w:cs="Times New Roman"/>
                  <w:i/>
                  <w:lang w:eastAsia="zh-CN"/>
                </w:rPr>
                <w:t>https://volgodonr.donland.ru/about/administrativnye-reglamenty/deystvuyushchie-administrativnye-reglamenty-predostavleniya-municipalnyh-uslug/administrativnye-reglamenty-v-sfere-arhitektury-i-gradostroitelstva/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14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Дубовский район</w:t>
              </w:r>
            </w:hyperlink>
          </w:p>
          <w:p w:rsidR="00C01FA5" w:rsidRPr="00C01FA5" w:rsidRDefault="00C01FA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Дубовского района от 08.12.2020 № 869 (ред. от 21.09.2015) «Об утверждении административного регламента по предоставлению муниципальной услуги физическим и юридическим лицам «Предоставление разрешения на строительство и продление срока действия разрешения на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https://dubovskoe.donland.ru/documents/active/158484/ - 869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Егорлыкский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Егорлыкского района от 25.02.2020 г. № 202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 </w:t>
            </w:r>
            <w:r w:rsidRPr="00C01FA5">
              <w:rPr>
                <w:i/>
                <w:color w:val="auto"/>
                <w:sz w:val="22"/>
                <w:szCs w:val="22"/>
              </w:rPr>
              <w:t>https://egorlykraion.ru/wp-content/uploads/2020/03/Внесение-изменений-в-разрешение-на-строительство-202.rtf;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1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Заветинский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Cs/>
                <w:color w:val="auto"/>
                <w:sz w:val="22"/>
                <w:szCs w:val="22"/>
              </w:rPr>
              <w:t xml:space="preserve">Постановление Администрации Заветинского района Ростовской области от 13.04.2022 № 204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 Администрацией Заветинского района».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https://zavetnoe.donland.ru/upload/uf/05c/f2jex94obuj5kovdb2ug08f05iguty1n/novyy-reglament-razreshenie-na-stroitelstvo.pdf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Зерноградский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Зерноградского района от 18.12.2020 № 1153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http://zernoland.ru/public/uploads/ckupload/028ff54f96d9e064c1e63784f51c710e.docx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Зимовниковский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Зимовниковского района от 29.05.2020 № 509 (ред.от25.01.2021 № 57) «Об утверждении административного регламента по предоставлению муниципальной услуги «Предоставление разрешения на строительство»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https://zimovniki.donland.ru/activity/13617/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Кагальницкий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1. Постановление Администрации Кагальницкого района от 28.12.2020 № 901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https://kagl-rayon.donland.ru/upload/uf/c30/2.-AR-Vydacha-razresheniya-na-stroitelstvo.docx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2. Постановление Администрации Новобатайского сельского поселения от 12.10.2021г. № 87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.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xn--80aabd7ampib8ai.xn--p1ai/munitsipalnye-pravovye-akty/postanovleniya/postanovleniya-2021/4810-postanovlenie-87-ot-12-10-2021-goda-ob-utverzhdenii-administrativnogo-reglamenta-po-predostavleniyu-munitsipalnoj-uslugi-vydacha-razresheniya-na-stroitelstvo-v-tom-chisle-vnesenie-izmenenij-v-razreshenie-na-stroitelstvo-i-prodlenie-sroka-dejstviya-razresheniya-na-stroitelstvo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3. Постановление Администрации Кагальницкого сельского поселения от 26.12.2019 № 211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.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https://kagalnik-sp.donland.ru/upload/uf/bb4/mce4hd1cktenayb4klb9rzwuiqwlomot/Administrativnyy-reglament-_Vydacha-razresheniya-na-stroitelstvo.docx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Каменский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Каменского района от 09.12.2015 № 88 (ред. от 11.03.2020) «Об утверждении административного регламента по предоставлению муниципальной услуги «Предоставление разрешения на строительство» в Каменском районе».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https://disk.yandex.ru/i/wRuCNw8KuSsvUw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Кашарский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Администрации Кашарского района «О внесении изменений в постановление Администрации Кашарского района от 11.07.2016 № 336 «Об утверждении административного регламента по предоставлению муниципальной услуги «Предоставление разре</w:t>
            </w:r>
            <w:r w:rsidR="00196697">
              <w:rPr>
                <w:color w:val="auto"/>
                <w:sz w:val="22"/>
                <w:szCs w:val="22"/>
              </w:rPr>
              <w:t>шения на строительство»</w:t>
            </w:r>
            <w:r w:rsidRPr="00C01FA5">
              <w:rPr>
                <w:color w:val="auto"/>
                <w:sz w:val="22"/>
                <w:szCs w:val="22"/>
              </w:rPr>
              <w:t xml:space="preserve">. </w:t>
            </w:r>
          </w:p>
          <w:p w:rsidR="00C01FA5" w:rsidRPr="00C01FA5" w:rsidRDefault="00C01FA5" w:rsidP="00A4057D">
            <w:pPr>
              <w:pStyle w:val="Default"/>
              <w:ind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https://kashadm.donland.ru/documents/active/159267/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Константиновский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tabs>
                <w:tab w:val="left" w:pos="1134"/>
              </w:tabs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Константиновского района от 09.07.2018 г. № 645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(ред. от 04.03.2020 г.)</w:t>
            </w:r>
          </w:p>
          <w:p w:rsidR="00C01FA5" w:rsidRPr="00C01FA5" w:rsidRDefault="006E0DF2" w:rsidP="00A4057D">
            <w:pPr>
              <w:tabs>
                <w:tab w:val="left" w:pos="1134"/>
              </w:tabs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58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https://konstadmin.ru/2016-03-03-08-20-34.html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Красносулинский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1. Постановление Администрации Красносулинского района от 01.06.2020 № 310 «Об утверждении Административного регламента предоставления муниципальной услуги «Выдача разрешения на строительство(в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https://ksrayon.donland.ru/activity/1198/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2. Постановление Администрации Красносулинского городского поселения от 09.07.2021 № 328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https://ksulin.donland.ru/activity/1941/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3. Постановление Администрации Углеродовского городского поселения от 03.12.2019 № 144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https://uglerodovskoeadm.ru/munitsipalnye-pravovye-akty/2013-12-31-08-39-47/postanovleniya-2019?start=10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4. Постановление Администрации Горненского городского поселения от 23.11.2018 г. № 143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http://gornenskoegp.ru/Upload/Files/_143_ot_23.11.2018_razreshenie%281%29.doc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Куйбышевский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Куйбышевского района от 25.07.2019 № 498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http://kuibadm.donland.ru/SharedFiles/Download.aspx?pageid=124376&amp;mid=129185&amp;fileid=266009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1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Мартыновский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Мартыновского района от 24.05.2022 № 634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www.martadmin.ru/images/%D0%90%D0%B4%D0%BC%D0%B8%D0%BD%D0%B8%D1%81%D1%82%D1%80%D0%B0%D1%82%D0%B8%D0%B2%D0%BD%D1%8B%D0%B5_%D1%80%D0%B5%D0%B3%D0%BB%D0%B0%D0%BC%D0%B5%D0%BD%D1%82%D1%8B/%D0%BD%D0%B0_%D1%81%D1%82%D1%80%D0%BE%D0%B8%D1%82%D0%B5%D0%BB%D1%8C%D1%81%D1%82%D0%B2%D0%BE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Матвеево-Курганский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Администрации Матвеево-Курганского района от 28.12.2018 № 2031 (ред. от 13.08.2021 № 588)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https://matveevkurgan.donland.ru/about/municipalnye-pravovye-akty/administrativnye-reglamenty/reglamenty-predostavleniya-municipalnyh-uslug/deystvuyushchie-administrativnye-reglamenty-predostavleniya-municipalnyh-uslug/;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Миллеровский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Миллеровского района от 27.11.2020 № 998 (ред. от 18.03.2022, с изм. от 26.06.2022) «Об утверждении Административного регламента предоставления муниципальной услуги «Выдача разрешения на строительство (в том числе снесение изменений вразрешений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https://millerovoland.ru/index.php?option=com_content&amp;view=article&amp;id=2748&amp;Itemid=593.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Мил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lastRenderedPageBreak/>
                <w:t>ютинский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Постановление Администрации Милютинского района от 15.06.2018 № 416 (в редакции постановлений Администрации Милютинского района от 30.08.2018 № 610; от 15.11.2018 № 818, от 19.12.2018 № 964; 17.03.2020 № 224.) «Об утверждении административного регламента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https://milutka.donland.ru/activity/5469/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Морозовский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1. Постановление Администрации Морозовского района от 29.05.2017 № 272 «Об утверждении Административного регламента предоставления Администрацией Морозовского района муниципальной услуги «Предоставление разрешения на строительство» (в редакции постановления от 31.12.2019 № 624)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https://morozovsky.donland.ru/activity/3511/;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2. Постановление Администрации Морозовского городского поселения от 13.07.2016 № 168 «Об утверждении административного регламента предоставления Администрацией Морозовского городского поселения муниципальной услуги «Предоставление на разрешение строительства» (в редакции постановления от 29.08.2019 № 228, от 11.02.2020 № 19, от 18.08.2020 № 144, от 01.06.2022 № 135)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https://morozovsk.donland.ru/activity/1253/;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Мясниковскийрайон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Мясниковскогорайона от 13.08.2018 № 972 (ред. от 23.04.2020) «Об утверждении Административного регламента предоставления муниципальной услуги «Предоставление разрешения на строительство в целях строительства, реконструкции объекта капитального строительства».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https://amrro.ru/docs/2050/2051/16918/.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Неклиновский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Неклиновского района от 17.12.2020 № 1611 (ред. от 29.12.2021) «Об утверждении Административных регламентов предоставления муниципальных услуг Администрации Неклиновского района в сфере архитектуры и градостроительства»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https://nekl.donland.ru/upload/uf/eda/post_1611_17_12_2020.pdf 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https://nekl.donland.ru/upload/uf/799/y9htj4ptted1ub0agms3us2l78eklhi4/post_1812.pdf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39</w:t>
            </w:r>
          </w:p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8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Обливский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Обливского района от 14.01.2016г. № 4 (ред от 25.10.2021 № 1036) «Об утверждении Административного регламента Администрации Обливского района по предоставлению муниципальной услуги «Предоставление разрешения на строительство».</w:t>
            </w:r>
          </w:p>
          <w:p w:rsidR="00C01FA5" w:rsidRPr="00C01FA5" w:rsidRDefault="006E0DF2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69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https://oblivsk.donland.ru/documents/active/134926/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Октябрьский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Октябрьского района от 08.02.2022 № 130 (ред. 30.06.2022 № 798)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</w:t>
            </w:r>
          </w:p>
          <w:p w:rsidR="00C01FA5" w:rsidRPr="00C01FA5" w:rsidRDefault="006E0DF2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71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https://octobdonland.ru/doc/post/post_5482.html</w:t>
              </w:r>
            </w:hyperlink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  <w:i/>
              </w:rPr>
              <w:t xml:space="preserve">(ред. </w:t>
            </w:r>
            <w:hyperlink r:id="rId172" w:history="1">
              <w:r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https://octobdonland.ru/doc/post/post_5705.html</w:t>
              </w:r>
            </w:hyperlink>
            <w:r w:rsidRPr="00C01FA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Орловский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Орловского района от 15.05.2019 № 343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https://orlovsky.donland.ru/documents/active/55042/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Песчанокопский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Песчанокопского района от 25.06.2021 № 487 (редакция от 14.09.2021 № 784) «Об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https://peschanrn.donland.ru/activity/9421/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Про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lastRenderedPageBreak/>
                <w:t>летарский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Пролетарского района от 05.12.2019 № 572 «Об утверждении административного регламента по предоставлению сектором архитектуры и градостроительства Администрации Пролетарского района муниципальной услуги  «Выдача разрешения </w:t>
            </w:r>
            <w:r w:rsidRPr="00C01FA5">
              <w:rPr>
                <w:rFonts w:ascii="Times New Roman" w:hAnsi="Times New Roman" w:cs="Times New Roman"/>
              </w:rPr>
              <w:lastRenderedPageBreak/>
              <w:t>на строительство (в том числе внесение изменений в разрешение на строительство и продление срока действия разрешение на строительство)»</w:t>
            </w:r>
          </w:p>
          <w:p w:rsidR="00C01FA5" w:rsidRPr="00C01FA5" w:rsidRDefault="006E0DF2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https://proletarsk.donland.ru/activity/13886/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Ремонтненский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6A7C3E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1. </w:t>
            </w:r>
            <w:r w:rsidR="00C01FA5" w:rsidRPr="00C01FA5">
              <w:rPr>
                <w:color w:val="auto"/>
                <w:sz w:val="22"/>
                <w:szCs w:val="22"/>
              </w:rPr>
              <w:t>Постановление Администрации Ремонтненского района от 25.01.2021 № 41 от «Об утверждении административного регламента муниципальной услуги «Выдача разрешения на строительство (в том числе внесение изменений в разрешение на строительство».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https://remadmin.donland.ru/documents/active/62946/; </w:t>
            </w:r>
          </w:p>
          <w:p w:rsidR="00C01FA5" w:rsidRPr="00C01FA5" w:rsidRDefault="006A7C3E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2. </w:t>
            </w:r>
            <w:r w:rsidR="00C01FA5" w:rsidRPr="00C01FA5">
              <w:rPr>
                <w:color w:val="auto"/>
                <w:sz w:val="22"/>
                <w:szCs w:val="22"/>
              </w:rPr>
              <w:t>Постановление Администрации Первомайского сельского поселения от 07.07.2020 № 60 (ред. от 11.12.2020 № 98) «Об утверждении административного регламента Администрации Первомайского сельского поселения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www.pervomajskoesp.ru/munitsipalnye-pravovye-akty/postanovleniya/postanovleniya-2020/postanovlenie-ot-07-07-2020-g-60-ob-utverzhdenii-administrativnogo-reglamenta-administratsii-pervomajskogo-selskogo-poseleniya-po-predostavleniyu-munitsipalnoj-uslugi-vydacha-razresheniya-na-stroitelstvo-v-tom-chisle-vnesenie-izmenenij-v-razreshenie-na-stroitelstvo-i-prodlenie-sroka-dejstviya-razresheniya-na-stroitelstvo ;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3. Постановление от 02.04.2019 г. № 41 (ред.постановления №88 от 01.10.2021) «Об утверждении административного регламента Администрации Кормовского сельского поселения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kormovskoesp.ru/administrativnye-reglamenty/predostavlenie-munitsipalnykh-uslug/dejstvuyushchij-reglamenty/v-sfere-gradostroitelstva/postanovlenie-88-ot-01-10-2021-goda-o-vnesenii-izmenenij-v-postanovlenie-administratsii-kormovskogo-selskogo-poseleniya-41-ot-02-04-2019-goda ;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4. Постановление Администрации Привольненского сельского поселения Ремонтненского района Ростовской области от 15.10.2020 № 72 «Об утверждении административного регламента муниципальной услуги «Выдача разрешения на строительство (в том числе внесение изменений в разрешение на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https://privolnenskoesp.ru/munitsipalnye-pravovye-akty/administrativnye-reglamenty/predostavlenie-munitsipalnykh-uslug/dejstvuyushchie-reglamenty/reglamenty-po-zhkkh-i-gradostroitelstvu/postanovlenie-ot-15-10-2020-g-72-ob-utverzhdenii-administrativnogo-reglamenta-po-predostavleniyu-munitsipalnoj-uslugi-vydacha-razresheniya-na-stroitelstvo-v-tom-chisle-vnesenie-izmenenij-v-razreshenie-na-stroitelstvo-i-prodlenie-sroka-dejstviya-razresheniya-na-stroitelstvo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5. Постановление Администрации Подгорненского сельского поселения № 104 от 18.12.2020 года «Об утверждении административного регламента Администрации Подгорненского сельского поселения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podgornenskoe.ru/munitsipalnye-pravovye-akty/postanovleniya/postanovleniya-2020/5407-postanovlenie-ot-18-12-2020-g-104-ob-utverzhdenii-administrativnogo-reglamenta-administratsii-podgornenskogo-selskogo-poseleniya-po-predostavleniyu-munitsipalnoj-uslugi-vydacha-razresheniya-na-stroitelstvo-v-tom-chisle-vnesenie-izmenenij-v-razreshenie-na-stroitelstvo-i-prodlenie-sroka-dejstviya-razresheniya-na-stroitelstvo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6. Постановление Администрации Краснопартизанского сельского поселения № 82 от 02.07.2020 года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krpartizansp.ru/normativnye-dokumenty/postanovleniya/postanovleniya-2020/postanovlenie-82-ot-02-07-2020-goda-ob-utverzhdenii-administrativnogo-reglamenta-po-predostavleniyu-munitsipalnoj-uslugi-vydacha-razresheniya-na-stroitelstvo-v-tom-chisle-vnesenie-izmenenij-v-razreshenie-na-stroitelstvo-i-prodlenie-sroka-dejstviya-razresheniya-na-stroitelstvo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7. Постановление Администрации Валуевского сельского поселения Ремонтненского района № 54 от 09.07.2020г.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https://spvaluevka.ru/docs/postanov/2020-postanov/2020/07/3288/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8. Постановление Администрации Калининского сельского поселения от 09.09.2020 № 74 «Об утверждении административного регламента Администрации Калининского сельского поселения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https://kalininskoesp.ru/munitsipalnye-uslugi.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8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Родионово – Несветайский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Родионово-Несветайского района от 27.12.2018 № 1627 «Об утверждении Административного регламента предоставления Администрацией Родионово-Несветайского района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https://nesvetai.donland.ru/documents/active/158727/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Cальский 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lastRenderedPageBreak/>
                <w:t>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Постановление Администрации Сальского района от 01.10.2020 № 897 (в редакции от 30.09.2021 № 1244)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https://salsk.donland.ru/documents/active/66699/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Семикаракорский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1. Постановление Администрации Семикаракорского района от 15.06.2021 № 688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https://sem.donland.ru/documents/active/96578/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2. Постановление Администрации Семикаракорского городского поселения от 29.06.2020 № 316 (ред. от 09.06.2021) «Об утверждении Административного регламента предоставления Администрацией Семикаракорского городского поселения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https://www.semikarakorsk-adm.ru/files/iblock/c97/post_398_09062021.docx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1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Советский (с)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b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Советского района Ростовской области от 06.07.2018 № 347 «</w:t>
            </w:r>
            <w:r w:rsidRPr="00C01FA5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строительство)»;</w:t>
            </w:r>
          </w:p>
          <w:p w:rsidR="00C01FA5" w:rsidRPr="003A6348" w:rsidRDefault="006E0DF2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82" w:history="1">
              <w:r w:rsidR="00C01FA5" w:rsidRPr="003A6348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https://sovadmin.donland.ru/activity/4193/?filter%5Bdocuments%5D%5Bsection%5D=15&amp;nav-documents=page-</w:t>
              </w:r>
              <w:r w:rsidR="00C01FA5" w:rsidRPr="003A6348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2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Тарасовский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Тарасовского района от 09.02.2018 № 159 (ред. от 25.11.2020 г. № 994)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http://old-taradmin.donland.ru/Default.aspx?pageid=147994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Тацинский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Тацинского района от 27.01.2020 № 66 «Об утверждении административного регламента предоставления Администрацией Тацинского района Ростовской области муниципальной услуги «Выдача разрешения на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http://tacina-adm.ru/files/files/2020/NPA/66.doc;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Усть-Донецкий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Усть-Донецкого района № 100/766-п-20 от 16.11.2020г. (в дейст. ред. № 100/324-п-22 от 26.04.2022) «Об утверждении административного регламента по предоставлению муниципальной услуги «Предоставление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https://ustland.ru/otkrytye-dannye/reglamenty/download/50-uslugi-v-sfere-arkhitektury-i-gradostroitelstva/1185-reglament-605-p-ot-20-08-2019-razreshenie-na-stroitelstvo;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Целинский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 xml:space="preserve">Постановление Администрации Целинского района от 31.07.2019 № 969 (в редакции от 17.03.2021 № 191) «Об утверждении административного регламента по предоставлению муниципальной услуги «Выдача разрешения на строительство» 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https://celinaraion.donland.ru/upload/uf/3ec/61x008kimr9a1ue8lfc7a3m5i77mrthc/969_Ob_utv_adm_regl_Vydacha_razresheniya_na_stroitelstvo.doc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26" w:type="pct"/>
          </w:tcPr>
          <w:p w:rsidR="00C01FA5" w:rsidRPr="00C01FA5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Цимлянский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Цимлянского района от 22.01.2019 № 22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https://cimlyanskiyrayon.ru/otdely-administratsii/otdel-kommunalnoj-infrastruktury-i-arkhitektury/gradostroitelnye-reglamenty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26" w:type="pct"/>
          </w:tcPr>
          <w:p w:rsidR="00C01FA5" w:rsidRPr="003A6348" w:rsidRDefault="006E0DF2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8" w:history="1">
              <w:r w:rsidR="00C01FA5" w:rsidRPr="003A6348">
                <w:rPr>
                  <w:rFonts w:ascii="Times New Roman" w:eastAsia="Times New Roman" w:hAnsi="Times New Roman" w:cs="Times New Roman"/>
                </w:rPr>
                <w:t>Чертковский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sz w:val="22"/>
                <w:szCs w:val="22"/>
              </w:rPr>
            </w:pPr>
            <w:r w:rsidRPr="00C01FA5">
              <w:rPr>
                <w:sz w:val="22"/>
                <w:szCs w:val="22"/>
              </w:rPr>
              <w:t xml:space="preserve">Постановление Администрации Чертковского района от 18.02.2020 № 140 (ред. от 06.06.2022)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sz w:val="22"/>
                <w:szCs w:val="22"/>
              </w:rPr>
            </w:pPr>
            <w:r w:rsidRPr="00C01FA5">
              <w:rPr>
                <w:i/>
                <w:sz w:val="22"/>
                <w:szCs w:val="22"/>
              </w:rPr>
              <w:t xml:space="preserve">https://chertkov.donland.ru/upload/uf/082/Vydacha-Razresheniya-na-stroitelstvo.doc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26" w:type="pct"/>
          </w:tcPr>
          <w:p w:rsidR="00C01FA5" w:rsidRPr="003A6348" w:rsidRDefault="006E0DF2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189" w:history="1">
              <w:r w:rsidR="00C01FA5" w:rsidRPr="003A6348">
                <w:rPr>
                  <w:rFonts w:ascii="Times New Roman" w:eastAsia="Times New Roman" w:hAnsi="Times New Roman" w:cs="Times New Roman"/>
                </w:rPr>
                <w:t>Шолоховский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sz w:val="22"/>
                <w:szCs w:val="22"/>
              </w:rPr>
            </w:pPr>
            <w:r w:rsidRPr="00C01FA5">
              <w:rPr>
                <w:sz w:val="22"/>
                <w:szCs w:val="22"/>
              </w:rPr>
              <w:t xml:space="preserve">Постановление Администрации Шолоховского района Ростовской области от 16 октября 2019 № 700 (в ред. от 16.10.2019 № 700)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действий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sz w:val="22"/>
                <w:szCs w:val="22"/>
              </w:rPr>
            </w:pPr>
            <w:r w:rsidRPr="00C01FA5">
              <w:rPr>
                <w:i/>
                <w:sz w:val="22"/>
                <w:szCs w:val="22"/>
              </w:rPr>
              <w:t xml:space="preserve">https://veshki.donland.ru/documents/active/57026/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sz w:val="22"/>
                <w:szCs w:val="22"/>
              </w:rPr>
            </w:pPr>
            <w:r w:rsidRPr="00C01FA5">
              <w:rPr>
                <w:i/>
                <w:sz w:val="22"/>
                <w:szCs w:val="22"/>
              </w:rPr>
              <w:t xml:space="preserve">https://veshki.donland.ru/documents/active/57029/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</w:tcPr>
          <w:p w:rsidR="003C2677" w:rsidRPr="00C01FA5" w:rsidRDefault="003C2677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456" w:type="pct"/>
          </w:tcPr>
          <w:p w:rsidR="003C2677" w:rsidRPr="00C01FA5" w:rsidRDefault="003C2677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Разрешение на строительство</w:t>
            </w:r>
          </w:p>
        </w:tc>
        <w:tc>
          <w:tcPr>
            <w:tcW w:w="280" w:type="pct"/>
          </w:tcPr>
          <w:p w:rsidR="003C2677" w:rsidRPr="00C01FA5" w:rsidRDefault="003C2677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280" w:type="pct"/>
          </w:tcPr>
          <w:p w:rsidR="003C2677" w:rsidRPr="00C01FA5" w:rsidRDefault="00370479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279" w:type="pct"/>
          </w:tcPr>
          <w:p w:rsidR="003C2677" w:rsidRPr="00C01FA5" w:rsidRDefault="003C2677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44" w:type="pct"/>
          </w:tcPr>
          <w:p w:rsidR="003C2677" w:rsidRPr="00C01FA5" w:rsidRDefault="003C2677" w:rsidP="00A4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3C2677" w:rsidRPr="00C01FA5" w:rsidRDefault="003C2677" w:rsidP="00A4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43" w:type="pct"/>
            <w:gridSpan w:val="3"/>
          </w:tcPr>
          <w:p w:rsidR="003C2677" w:rsidRPr="00C01FA5" w:rsidRDefault="006E0DF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0" w:history="1">
              <w:r w:rsidR="003C2677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3C2677" w:rsidRPr="00C01FA5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466" w:type="pct"/>
          </w:tcPr>
          <w:p w:rsidR="003C2677" w:rsidRPr="00C01FA5" w:rsidRDefault="003C2677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3C2677" w:rsidRPr="00C01FA5" w:rsidRDefault="003C2677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B351A" w:rsidRPr="00BC4963" w:rsidRDefault="00BB351A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sectPr w:rsidR="00BB351A" w:rsidRPr="00BC4963" w:rsidSect="00D65ACF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535EBD"/>
    <w:multiLevelType w:val="hybridMultilevel"/>
    <w:tmpl w:val="92B149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AA4D15"/>
    <w:multiLevelType w:val="hybridMultilevel"/>
    <w:tmpl w:val="00A3B0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A"/>
    <w:rsid w:val="0001329F"/>
    <w:rsid w:val="000162F7"/>
    <w:rsid w:val="00051114"/>
    <w:rsid w:val="0011443B"/>
    <w:rsid w:val="0016447E"/>
    <w:rsid w:val="00184783"/>
    <w:rsid w:val="00196697"/>
    <w:rsid w:val="00216C92"/>
    <w:rsid w:val="00224DA8"/>
    <w:rsid w:val="002637AF"/>
    <w:rsid w:val="002A7C38"/>
    <w:rsid w:val="002D4888"/>
    <w:rsid w:val="002D49BC"/>
    <w:rsid w:val="002E61EC"/>
    <w:rsid w:val="00370479"/>
    <w:rsid w:val="003A6348"/>
    <w:rsid w:val="003B4350"/>
    <w:rsid w:val="003C2677"/>
    <w:rsid w:val="003E10C7"/>
    <w:rsid w:val="00405BBD"/>
    <w:rsid w:val="004852A7"/>
    <w:rsid w:val="004A029C"/>
    <w:rsid w:val="004D172B"/>
    <w:rsid w:val="005203C5"/>
    <w:rsid w:val="00556B4A"/>
    <w:rsid w:val="00560A2D"/>
    <w:rsid w:val="00570072"/>
    <w:rsid w:val="006212F7"/>
    <w:rsid w:val="00634A05"/>
    <w:rsid w:val="006508CA"/>
    <w:rsid w:val="00692770"/>
    <w:rsid w:val="006A68E4"/>
    <w:rsid w:val="006A7C3E"/>
    <w:rsid w:val="006B38A0"/>
    <w:rsid w:val="006E0DF2"/>
    <w:rsid w:val="006E4DAE"/>
    <w:rsid w:val="007F7BCF"/>
    <w:rsid w:val="0085232C"/>
    <w:rsid w:val="008C24B9"/>
    <w:rsid w:val="008D1AF0"/>
    <w:rsid w:val="008E54C1"/>
    <w:rsid w:val="009471D1"/>
    <w:rsid w:val="0096204D"/>
    <w:rsid w:val="009D005B"/>
    <w:rsid w:val="009D5270"/>
    <w:rsid w:val="009E7095"/>
    <w:rsid w:val="00A4057D"/>
    <w:rsid w:val="00A561DF"/>
    <w:rsid w:val="00A77C03"/>
    <w:rsid w:val="00A854C6"/>
    <w:rsid w:val="00AB0A40"/>
    <w:rsid w:val="00AC086E"/>
    <w:rsid w:val="00B37738"/>
    <w:rsid w:val="00B422C4"/>
    <w:rsid w:val="00B7052E"/>
    <w:rsid w:val="00BB351A"/>
    <w:rsid w:val="00BC4963"/>
    <w:rsid w:val="00C00C2C"/>
    <w:rsid w:val="00C01FA5"/>
    <w:rsid w:val="00C676AE"/>
    <w:rsid w:val="00CC2FA2"/>
    <w:rsid w:val="00CF0087"/>
    <w:rsid w:val="00D2519C"/>
    <w:rsid w:val="00D52D44"/>
    <w:rsid w:val="00D579D0"/>
    <w:rsid w:val="00D62FAA"/>
    <w:rsid w:val="00D65ACF"/>
    <w:rsid w:val="00D93E6B"/>
    <w:rsid w:val="00DE5559"/>
    <w:rsid w:val="00E43C75"/>
    <w:rsid w:val="00E52184"/>
    <w:rsid w:val="00E6208D"/>
    <w:rsid w:val="00EB5EE5"/>
    <w:rsid w:val="00EC7F7F"/>
    <w:rsid w:val="00EE04EA"/>
    <w:rsid w:val="00F15610"/>
    <w:rsid w:val="00F550A0"/>
    <w:rsid w:val="00F60B13"/>
    <w:rsid w:val="00F61AD0"/>
    <w:rsid w:val="00F8265B"/>
    <w:rsid w:val="00F9426D"/>
    <w:rsid w:val="00FF0470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4A485-1B7B-45D5-AACC-5A6504C7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B3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1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C2677"/>
    <w:rPr>
      <w:color w:val="0000FF"/>
      <w:u w:val="single"/>
    </w:rPr>
  </w:style>
  <w:style w:type="character" w:customStyle="1" w:styleId="rvts6">
    <w:name w:val="rvts6"/>
    <w:qFormat/>
    <w:rsid w:val="003C2677"/>
  </w:style>
  <w:style w:type="table" w:styleId="a4">
    <w:name w:val="Table Grid"/>
    <w:basedOn w:val="a1"/>
    <w:uiPriority w:val="59"/>
    <w:rsid w:val="0001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21" Type="http://schemas.openxmlformats.org/officeDocument/2006/relationships/hyperlink" Target="consultantplus://offline/ref=3741A84B72544F81B308F5B2F41CE3898DFCBDAB93462D0D5A42D0FF5FBD507152BA69A96C1C35B775A606B52BF82C0E5DE82C482279fAG4O" TargetMode="External"/><Relationship Id="rId42" Type="http://schemas.openxmlformats.org/officeDocument/2006/relationships/hyperlink" Target="consultantplus://offline/ref=3741A84B72544F81B308F5B2F41CE3898AFFBCAD9D482D0D5A42D0FF5FBD507152BA69A96F1A3DBE20FC16B162AC20115CF3324F3C79A6A8f4G9O" TargetMode="External"/><Relationship Id="rId63" Type="http://schemas.openxmlformats.org/officeDocument/2006/relationships/hyperlink" Target="consultantplus://offline/ref=3741A84B72544F81B308F5B2F41CE3898AF5BCAA944E2D0D5A42D0FF5FBD507140BA31A56E1B23BC24E940E024fFGBO" TargetMode="External"/><Relationship Id="rId84" Type="http://schemas.openxmlformats.org/officeDocument/2006/relationships/hyperlink" Target="consultantplus://offline/ref=3741A84B72544F81B308F5B2F41CE3898DFCB9AF944E2D0D5A42D0FF5FBD507152BA69AB6D1D36E870B317ED27F8331058F3304A20f7G9O" TargetMode="External"/><Relationship Id="rId138" Type="http://schemas.openxmlformats.org/officeDocument/2006/relationships/hyperlink" Target="http://old.donland.ru/Default.aspx?pageid=77269" TargetMode="External"/><Relationship Id="rId159" Type="http://schemas.openxmlformats.org/officeDocument/2006/relationships/hyperlink" Target="http://old.donland.ru/Default.aspx?pageid=77049" TargetMode="External"/><Relationship Id="rId170" Type="http://schemas.openxmlformats.org/officeDocument/2006/relationships/hyperlink" Target="http://old.donland.ru/Default.aspx?pageid=77259" TargetMode="External"/><Relationship Id="rId191" Type="http://schemas.openxmlformats.org/officeDocument/2006/relationships/fontTable" Target="fontTable.xml"/><Relationship Id="rId107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1" Type="http://schemas.openxmlformats.org/officeDocument/2006/relationships/hyperlink" Target="consultantplus://offline/ref=3741A84B72544F81B308F5B2F41CE3898AFABDA8914E2D0D5A42D0FF5FBD507140BA31A56E1B23BC24E940E024fFGBO" TargetMode="External"/><Relationship Id="rId32" Type="http://schemas.openxmlformats.org/officeDocument/2006/relationships/hyperlink" Target="consultantplus://offline/ref=3741A84B72544F81B308F5B2F41CE3898DFCBDAB93462D0D5A42D0FF5FBD507152BA69AA6B1D3FB775A606B52BF82C0E5DE82C482279fAG4O" TargetMode="External"/><Relationship Id="rId53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74" Type="http://schemas.openxmlformats.org/officeDocument/2006/relationships/hyperlink" Target="consultantplus://offline/ref=3741A84B72544F81B308F5B2F41CE3898DFCB9AF944E2D0D5A42D0FF5FBD507152BA69AA671A36E870B317ED27F8331058F3304A20f7G9O" TargetMode="External"/><Relationship Id="rId128" Type="http://schemas.openxmlformats.org/officeDocument/2006/relationships/hyperlink" Target="http://old.donland.ru/Default.aspx?pageid=75378" TargetMode="External"/><Relationship Id="rId149" Type="http://schemas.openxmlformats.org/officeDocument/2006/relationships/hyperlink" Target="http://old.donland.ru/Default.aspx?pageid=7704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3741A84B72544F81B308F5B2F41CE3898AF5BCAC974F2D0D5A42D0FF5FBD507140BA31A56E1B23BC24E940E024fFGBO" TargetMode="External"/><Relationship Id="rId160" Type="http://schemas.openxmlformats.org/officeDocument/2006/relationships/hyperlink" Target="http://old.donland.ru/Default.aspx?pageid=77050" TargetMode="External"/><Relationship Id="rId181" Type="http://schemas.openxmlformats.org/officeDocument/2006/relationships/hyperlink" Target="http://old.donland.ru/Default.aspx?pageid=77255" TargetMode="External"/><Relationship Id="rId22" Type="http://schemas.openxmlformats.org/officeDocument/2006/relationships/hyperlink" Target="consultantplus://offline/ref=3741A84B72544F81B308F5B2F41CE3898DFCBDAB93462D0D5A42D0FF5FBD507152BA69AB6E1938B775A606B52BF82C0E5DE82C482279fAG4O" TargetMode="External"/><Relationship Id="rId43" Type="http://schemas.openxmlformats.org/officeDocument/2006/relationships/hyperlink" Target="consultantplus://offline/ref=3741A84B72544F81B308F5B2F41CE3898AF5BCAC974F2D0D5A42D0FF5FBD507140BA31A56E1B23BC24E940E024fFGBO" TargetMode="External"/><Relationship Id="rId64" Type="http://schemas.openxmlformats.org/officeDocument/2006/relationships/hyperlink" Target="consultantplus://offline/ref=3741A84B72544F81B308F5B2F41CE3898DFCB9AF944E2D0D5A42D0FF5FBD507152BA69A96E1E36E870B317ED27F8331058F3304A20f7G9O" TargetMode="External"/><Relationship Id="rId118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9" Type="http://schemas.openxmlformats.org/officeDocument/2006/relationships/hyperlink" Target="http://old.donland.ru/Default.aspx?pageid=77376" TargetMode="External"/><Relationship Id="rId85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150" Type="http://schemas.openxmlformats.org/officeDocument/2006/relationships/hyperlink" Target="http://old.donland.ru/Default.aspx?pageid=77041" TargetMode="External"/><Relationship Id="rId171" Type="http://schemas.openxmlformats.org/officeDocument/2006/relationships/hyperlink" Target="https://octobdonland.ru/doc/post/post_5482.html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3741A84B72544F81B308F5B2F41CE3898DFCBDAB93462D0D5A42D0FF5FBD507152BA69A96F183DB922FC16B162AC20115CF3324F3C79A6A8f4G9O" TargetMode="External"/><Relationship Id="rId33" Type="http://schemas.openxmlformats.org/officeDocument/2006/relationships/hyperlink" Target="consultantplus://offline/ref=3741A84B72544F81B308F5B2F41CE3898DFCB9AF944E2D0D5A42D0FF5FBD507140BA31A56E1B23BC24E940E024fFGBO" TargetMode="External"/><Relationship Id="rId108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9" Type="http://schemas.openxmlformats.org/officeDocument/2006/relationships/hyperlink" Target="http://old.donland.ru/Default.aspx?pageid=75367" TargetMode="External"/><Relationship Id="rId54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75" Type="http://schemas.openxmlformats.org/officeDocument/2006/relationships/hyperlink" Target="consultantplus://offline/ref=3741A84B72544F81B308F5B2F41CE3898DFCBDAB93462D0D5A42D0FF5FBD507152BA69A9691D3BB775A606B52BF82C0E5DE82C482279fAG4O" TargetMode="External"/><Relationship Id="rId96" Type="http://schemas.openxmlformats.org/officeDocument/2006/relationships/hyperlink" Target="consultantplus://offline/ref=3741A84B72544F81B308F5B2F41CE3898AF4BEA19C4F2D0D5A42D0FF5FBD507152BA69A96F1A3DBC29FC16B162AC20115CF3324F3C79A6A8f4G9O" TargetMode="External"/><Relationship Id="rId140" Type="http://schemas.openxmlformats.org/officeDocument/2006/relationships/hyperlink" Target="http://old.donland.ru/Default.aspx?pageid=75381" TargetMode="External"/><Relationship Id="rId161" Type="http://schemas.openxmlformats.org/officeDocument/2006/relationships/hyperlink" Target="http://old.donland.ru/Default.aspx?pageid=77051" TargetMode="External"/><Relationship Id="rId182" Type="http://schemas.openxmlformats.org/officeDocument/2006/relationships/hyperlink" Target="https://sovadmin.donland.ru/activity/4193/?filter%5Bdocuments%5D%5Bsection%5D=15&amp;nav-documents=page-2" TargetMode="External"/><Relationship Id="rId6" Type="http://schemas.openxmlformats.org/officeDocument/2006/relationships/hyperlink" Target="consultantplus://offline/ref=3741A84B72544F81B308F5B2F41CE3898DFCBDAB93462D0D5A42D0FF5FBD507152BA69A96D1E3DB775A606B52BF82C0E5DE82C482279fAG4O" TargetMode="External"/><Relationship Id="rId23" Type="http://schemas.openxmlformats.org/officeDocument/2006/relationships/hyperlink" Target="consultantplus://offline/ref=3741A84B72544F81B308F5B2F41CE3898DFCBDAB93462D0D5A42D0FF5FBD507152BA69AB6E1938B775A606B52BF82C0E5DE82C482279fAG4O" TargetMode="External"/><Relationship Id="rId119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44" Type="http://schemas.openxmlformats.org/officeDocument/2006/relationships/hyperlink" Target="consultantplus://offline/ref=3741A84B72544F81B308F5B2F41CE3898AF5BCAC974F2D0D5A42D0FF5FBD507152BA69A96F1A3FBC20FC16B162AC20115CF3324F3C79A6A8f4G9O" TargetMode="External"/><Relationship Id="rId65" Type="http://schemas.openxmlformats.org/officeDocument/2006/relationships/hyperlink" Target="consultantplus://offline/ref=3741A84B72544F81B308F5B2F41CE3898DFCB9AF944E2D0D5A42D0FF5FBD507152BA69AB6D1336E870B317ED27F8331058F3304A20f7G9O" TargetMode="External"/><Relationship Id="rId86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130" Type="http://schemas.openxmlformats.org/officeDocument/2006/relationships/hyperlink" Target="http://old.donland.ru/Default.aspx?pageid=75368" TargetMode="External"/><Relationship Id="rId151" Type="http://schemas.openxmlformats.org/officeDocument/2006/relationships/hyperlink" Target="http://old.donland.ru/Default.aspx?pageid=77042" TargetMode="External"/><Relationship Id="rId172" Type="http://schemas.openxmlformats.org/officeDocument/2006/relationships/hyperlink" Target="https://octobdonland.ru/doc/post/post_5705.html" TargetMode="External"/><Relationship Id="rId13" Type="http://schemas.openxmlformats.org/officeDocument/2006/relationships/hyperlink" Target="consultantplus://offline/ref=3741A84B72544F81B308F5B2F41CE3898AF4BFA895472D0D5A42D0FF5FBD507152BA69A16D1F36E870B317ED27F8331058F3304A20f7G9O" TargetMode="External"/><Relationship Id="rId18" Type="http://schemas.openxmlformats.org/officeDocument/2006/relationships/hyperlink" Target="consultantplus://offline/ref=3741A84B72544F81B308F5B2F41CE3898DFCBDAB93462D0D5A42D0FF5FBD507152BA69AB6E1939B775A606B52BF82C0E5DE82C482279fAG4O" TargetMode="External"/><Relationship Id="rId39" Type="http://schemas.openxmlformats.org/officeDocument/2006/relationships/hyperlink" Target="consultantplus://offline/ref=3741A84B72544F81B308F5B2F41CE3898DFCB9AF944E2D0D5A42D0FF5FBD507152BA69A96C1D36E870B317ED27F8331058F3304A20f7G9O" TargetMode="External"/><Relationship Id="rId109" Type="http://schemas.openxmlformats.org/officeDocument/2006/relationships/hyperlink" Target="consultantplus://offline/ref=3741A84B72544F81B308F5B2F41CE3898AF4BFA8944D2D0D5A42D0FF5FBD507152BA69A96F1A3CB821FC16B162AC20115CF3324F3C79A6A8f4G9O" TargetMode="External"/><Relationship Id="rId34" Type="http://schemas.openxmlformats.org/officeDocument/2006/relationships/hyperlink" Target="consultantplus://offline/ref=3741A84B72544F81B308F5B2F41CE3898DFCB9AF944E2D0D5A42D0FF5FBD507152BA69A1681169ED65A24FE127E72D1543EF3248f2G0O" TargetMode="External"/><Relationship Id="rId50" Type="http://schemas.openxmlformats.org/officeDocument/2006/relationships/hyperlink" Target="consultantplus://offline/ref=3741A84B72544F81B308F5B2F41CE3898DFCB9AF944E2D0D5A42D0FF5FBD507152BA69A96E1836E870B317ED27F8331058F3304A20f7G9O" TargetMode="External"/><Relationship Id="rId55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76" Type="http://schemas.openxmlformats.org/officeDocument/2006/relationships/hyperlink" Target="consultantplus://offline/ref=3741A84B72544F81B308F5B2F41CE3898DFCBDAB93462D0D5A42D0FF5FBD507152BA69A969123EB775A606B52BF82C0E5DE82C482279fAG4O" TargetMode="External"/><Relationship Id="rId97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4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0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5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141" Type="http://schemas.openxmlformats.org/officeDocument/2006/relationships/hyperlink" Target="http://old.donland.ru/Default.aspx?pageid=76734" TargetMode="External"/><Relationship Id="rId146" Type="http://schemas.openxmlformats.org/officeDocument/2006/relationships/hyperlink" Target="http://old.donland.ru/Default.aspx?pageid=76740" TargetMode="External"/><Relationship Id="rId167" Type="http://schemas.openxmlformats.org/officeDocument/2006/relationships/hyperlink" Target="http://old.donland.ru/Default.aspx?pageid=77072" TargetMode="External"/><Relationship Id="rId188" Type="http://schemas.openxmlformats.org/officeDocument/2006/relationships/hyperlink" Target="http://old.donland.ru/Default.aspx?pageid=77249" TargetMode="External"/><Relationship Id="rId7" Type="http://schemas.openxmlformats.org/officeDocument/2006/relationships/hyperlink" Target="consultantplus://offline/ref=3741A84B72544F81B308F5B2F41CE3898DFDBCAC9D462D0D5A42D0FF5FBD507140BA31A56E1B23BC24E940E024fFGBO" TargetMode="External"/><Relationship Id="rId71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92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162" Type="http://schemas.openxmlformats.org/officeDocument/2006/relationships/hyperlink" Target="http://old.donland.ru/Default.aspx?pageid=77053" TargetMode="External"/><Relationship Id="rId183" Type="http://schemas.openxmlformats.org/officeDocument/2006/relationships/hyperlink" Target="http://old.donland.ru/Default.aspx?pageid=77254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741A84B72544F81B308F5B2F41CE3898DFCBDAB93462D0D5A42D0FF5FBD507152BA69AB6C1B3CB775A606B52BF82C0E5DE82C482279fAG4O" TargetMode="External"/><Relationship Id="rId24" Type="http://schemas.openxmlformats.org/officeDocument/2006/relationships/hyperlink" Target="consultantplus://offline/ref=3741A84B72544F81B308F5B2F41CE3898DFCBDAB93462D0D5A42D0FF5FBD507152BA69A96B1935B775A606B52BF82C0E5DE82C482279fAG4O" TargetMode="External"/><Relationship Id="rId40" Type="http://schemas.openxmlformats.org/officeDocument/2006/relationships/hyperlink" Target="consultantplus://offline/ref=3741A84B72544F81B308F5B2F41CE3898DFCB9AF944E2D0D5A42D0FF5FBD507152BA69AA661F36E870B317ED27F8331058F3304A20f7G9O" TargetMode="External"/><Relationship Id="rId45" Type="http://schemas.openxmlformats.org/officeDocument/2006/relationships/hyperlink" Target="consultantplus://offline/ref=3741A84B72544F81B308F5B2F41CE3898DFCBBA0904C2D0D5A42D0FF5FBD507152BA69A96F1A3DBE23FC16B162AC20115CF3324F3C79A6A8f4G9O" TargetMode="External"/><Relationship Id="rId66" Type="http://schemas.openxmlformats.org/officeDocument/2006/relationships/hyperlink" Target="consultantplus://offline/ref=3741A84B72544F81B308F5B2F41CE3898DFCB9AF944E2D0D5A42D0FF5FBD507152BA69A96B1A36E870B317ED27F8331058F3304A20f7G9O" TargetMode="External"/><Relationship Id="rId87" Type="http://schemas.openxmlformats.org/officeDocument/2006/relationships/hyperlink" Target="consultantplus://offline/ref=3741A84B72544F81B308F5B2F41CE3898DFCBDAB93462D0D5A42D0FF5FBD507152BA69AB6F1F39B775A606B52BF82C0E5DE82C482279fAG4O" TargetMode="External"/><Relationship Id="rId110" Type="http://schemas.openxmlformats.org/officeDocument/2006/relationships/hyperlink" Target="consultantplus://offline/ref=3741A84B72544F81B308F5B2F41CE3898AF4BFA8944D2D0D5A42D0FF5FBD507152BA69A96F1A3CB825FC16B162AC20115CF3324F3C79A6A8f4G9O" TargetMode="External"/><Relationship Id="rId115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1" Type="http://schemas.openxmlformats.org/officeDocument/2006/relationships/hyperlink" Target="https://&#1073;&#1072;&#1090;&#1072;&#1081;&#1089;&#1082;-&#1086;&#1092;&#1080;&#1094;&#1080;&#1072;&#1083;&#1100;&#1085;&#1099;&#1081;.&#1088;&#1092;/documents/uaig/30092020%20%D1%81%D1%82%D1%80%D0%BE%D0%B8%D1%82%D0%B5%D0%BB%D1%8C%D1%81%D1%82%D0%B2%D0%BE.docx" TargetMode="External"/><Relationship Id="rId136" Type="http://schemas.openxmlformats.org/officeDocument/2006/relationships/hyperlink" Target="http://old.donland.ru/Default.aspx?pageid=77459" TargetMode="External"/><Relationship Id="rId157" Type="http://schemas.openxmlformats.org/officeDocument/2006/relationships/hyperlink" Target="http://old.donland.ru/Default.aspx?pageid=77047" TargetMode="External"/><Relationship Id="rId178" Type="http://schemas.openxmlformats.org/officeDocument/2006/relationships/hyperlink" Target="http://old.donland.ru/Default.aspx?pageid=77260" TargetMode="External"/><Relationship Id="rId61" Type="http://schemas.openxmlformats.org/officeDocument/2006/relationships/hyperlink" Target="consultantplus://offline/ref=3741A84B72544F81B308F5B2F41CE3898DFCB9AF944E2D0D5A42D0FF5FBD507152BA69AA671A36E870B317ED27F8331058F3304A20f7G9O" TargetMode="External"/><Relationship Id="rId82" Type="http://schemas.openxmlformats.org/officeDocument/2006/relationships/hyperlink" Target="consultantplus://offline/ref=3741A84B72544F81B308F5B2F41CE3898DFCBFA0904F2D0D5A42D0FF5FBD507152BA69AD661A3AB775A606B52BF82C0E5DE82C482279fAG4O" TargetMode="External"/><Relationship Id="rId152" Type="http://schemas.openxmlformats.org/officeDocument/2006/relationships/hyperlink" Target="http://old.donland.ru/Default.aspx?pageid=77043" TargetMode="External"/><Relationship Id="rId173" Type="http://schemas.openxmlformats.org/officeDocument/2006/relationships/hyperlink" Target="http://old.donland.ru/Default.aspx?pageid=77074" TargetMode="External"/><Relationship Id="rId19" Type="http://schemas.openxmlformats.org/officeDocument/2006/relationships/hyperlink" Target="consultantplus://offline/ref=3741A84B72544F81B308F5B2F41CE3898DFCBDAB93462D0D5A42D0FF5FBD507152BA69AB6E1938B775A606B52BF82C0E5DE82C482279fAG4O" TargetMode="External"/><Relationship Id="rId14" Type="http://schemas.openxmlformats.org/officeDocument/2006/relationships/hyperlink" Target="consultantplus://offline/ref=3741A84B72544F81B308F5B2F41CE3898AF4BFA895472D0D5A42D0FF5FBD507152BA69A16B1936E870B317ED27F8331058F3304A20f7G9O" TargetMode="External"/><Relationship Id="rId30" Type="http://schemas.openxmlformats.org/officeDocument/2006/relationships/hyperlink" Target="consultantplus://offline/ref=3741A84B72544F81B308F5B2F41CE3898DFCBDAB93462D0D5A42D0FF5FBD507152BA69A96F183DBE26FC16B162AC20115CF3324F3C79A6A8f4G9O" TargetMode="External"/><Relationship Id="rId35" Type="http://schemas.openxmlformats.org/officeDocument/2006/relationships/hyperlink" Target="consultantplus://offline/ref=3741A84B72544F81B308F5B2F41CE3898DFCBDAB93462D0D5A42D0FF5FBD507152BA69AB6F1E3AB775A606B52BF82C0E5DE82C482279fAG4O" TargetMode="External"/><Relationship Id="rId56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77" Type="http://schemas.openxmlformats.org/officeDocument/2006/relationships/hyperlink" Target="consultantplus://offline/ref=3741A84B72544F81B308F5B2F41CE3898DFCB9AF944E2D0D5A42D0FF5FBD507152BA69A96F1A3EB823FC16B162AC20115CF3324F3C79A6A8f4G9O" TargetMode="External"/><Relationship Id="rId100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5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6" Type="http://schemas.openxmlformats.org/officeDocument/2006/relationships/hyperlink" Target="consultantplus://offline/ref=3741A84B72544F81B308F5B2F41CE3898AF5BFA990472D0D5A42D0FF5FBD507152BA69A96F1A3CBE22FC16B162AC20115CF3324F3C79A6A8f4G9O" TargetMode="External"/><Relationship Id="rId147" Type="http://schemas.openxmlformats.org/officeDocument/2006/relationships/hyperlink" Target="http://old.donland.ru/Default.aspx?pageid=77039" TargetMode="External"/><Relationship Id="rId168" Type="http://schemas.openxmlformats.org/officeDocument/2006/relationships/hyperlink" Target="http://old.donland.ru/Default.aspx?pageid=77073" TargetMode="External"/><Relationship Id="rId8" Type="http://schemas.openxmlformats.org/officeDocument/2006/relationships/hyperlink" Target="consultantplus://offline/ref=3741A84B72544F81B308F5B2F41CE3898DFDBDA8944C2D0D5A42D0FF5FBD507140BA31A56E1B23BC24E940E024fFGBO" TargetMode="External"/><Relationship Id="rId51" Type="http://schemas.openxmlformats.org/officeDocument/2006/relationships/hyperlink" Target="consultantplus://offline/ref=3741A84B72544F81B308F5B2F41CE3898DFCB9AF944E2D0D5A42D0FF5FBD507152BA69AB6D1236E870B317ED27F8331058F3304A20f7G9O" TargetMode="External"/><Relationship Id="rId72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93" Type="http://schemas.openxmlformats.org/officeDocument/2006/relationships/hyperlink" Target="consultantplus://offline/ref=3741A84B72544F81B308F5B2F41CE3898DFCBDAB904F2D0D5A42D0FF5FBD507140BA31A56E1B23BC24E940E024fFGBO" TargetMode="External"/><Relationship Id="rId98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1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42" Type="http://schemas.openxmlformats.org/officeDocument/2006/relationships/hyperlink" Target="http://old.donland.ru/Default.aspx?pageid=76739" TargetMode="External"/><Relationship Id="rId163" Type="http://schemas.openxmlformats.org/officeDocument/2006/relationships/hyperlink" Target="http://old.donland.ru/Default.aspx?pageid=77069" TargetMode="External"/><Relationship Id="rId184" Type="http://schemas.openxmlformats.org/officeDocument/2006/relationships/hyperlink" Target="http://old.donland.ru/Default.aspx?pageid=77261" TargetMode="External"/><Relationship Id="rId189" Type="http://schemas.openxmlformats.org/officeDocument/2006/relationships/hyperlink" Target="http://old.donland.ru/Default.aspx?pageid=77263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3741A84B72544F81B308F5B2F41CE3898DFCBDAB93462D0D5A42D0FF5FBD507152BA69AB6C1A3AB775A606B52BF82C0E5DE82C482279fAG4O" TargetMode="External"/><Relationship Id="rId46" Type="http://schemas.openxmlformats.org/officeDocument/2006/relationships/hyperlink" Target="consultantplus://offline/ref=3741A84B72544F81B308F5B2F41CE3898AF9B9AF924C2D0D5A42D0FF5FBD507152BA69A96F1A3DBE26FC16B162AC20115CF3324F3C79A6A8f4G9O" TargetMode="External"/><Relationship Id="rId67" Type="http://schemas.openxmlformats.org/officeDocument/2006/relationships/hyperlink" Target="consultantplus://offline/ref=3741A84B72544F81B308F5B2F41CE3898DFCB9AF944E2D0D5A42D0FF5FBD507152BA69A96B1B36E870B317ED27F8331058F3304A20f7G9O" TargetMode="External"/><Relationship Id="rId116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7" Type="http://schemas.openxmlformats.org/officeDocument/2006/relationships/hyperlink" Target="http://old.donland.ru/Default.aspx?pageid=75373" TargetMode="External"/><Relationship Id="rId158" Type="http://schemas.openxmlformats.org/officeDocument/2006/relationships/hyperlink" Target="https://konstadmin.ru/2016-03-03-08-20-34.html" TargetMode="External"/><Relationship Id="rId20" Type="http://schemas.openxmlformats.org/officeDocument/2006/relationships/hyperlink" Target="consultantplus://offline/ref=3741A84B72544F81B308F5B2F41CE3898DFCBDAB93462D0D5A42D0FF5FBD507152BA69A96B1C3CB775A606B52BF82C0E5DE82C482279fAG4O" TargetMode="External"/><Relationship Id="rId41" Type="http://schemas.openxmlformats.org/officeDocument/2006/relationships/hyperlink" Target="consultantplus://offline/ref=3741A84B72544F81B308F5B2F41CE3898AFBB9AC95492D0D5A42D0FF5FBD507152BA69A96F1A3DBF22FC16B162AC20115CF3324F3C79A6A8f4G9O" TargetMode="External"/><Relationship Id="rId62" Type="http://schemas.openxmlformats.org/officeDocument/2006/relationships/hyperlink" Target="consultantplus://offline/ref=3741A84B72544F81B308F5B2F41CE3898DFCB9AF944E2D0D5A42D0FF5FBD507152BA69A96F1A3EB823FC16B162AC20115CF3324F3C79A6A8f4G9O" TargetMode="External"/><Relationship Id="rId83" Type="http://schemas.openxmlformats.org/officeDocument/2006/relationships/hyperlink" Target="consultantplus://offline/ref=3741A84B72544F81B308F5B2F41CE3898DFCB9AF944E2D0D5A42D0FF5FBD507152BA69A96F1336E870B317ED27F8331058F3304A20f7G9O" TargetMode="External"/><Relationship Id="rId88" Type="http://schemas.openxmlformats.org/officeDocument/2006/relationships/hyperlink" Target="consultantplus://offline/ref=3741A84B72544F81B308F5B2F41CE3898DFCBDAB93462D0D5A42D0FF5FBD507140BA31A56E1B23BC24E940E024fFGBO" TargetMode="External"/><Relationship Id="rId111" Type="http://schemas.openxmlformats.org/officeDocument/2006/relationships/hyperlink" Target="consultantplus://offline/ref=3741A84B72544F81B308F5B2F41CE3898AF4BFA8944D2D0D5A42D0FF5FBD507152BA69A96F1A3CB824FC16B162AC20115CF3324F3C79A6A8f4G9O" TargetMode="External"/><Relationship Id="rId132" Type="http://schemas.openxmlformats.org/officeDocument/2006/relationships/hyperlink" Target="http://old.donland.ru/Default.aspx?pageid=75370" TargetMode="External"/><Relationship Id="rId153" Type="http://schemas.openxmlformats.org/officeDocument/2006/relationships/hyperlink" Target="http://old.donland.ru/Default.aspx?pageid=77044" TargetMode="External"/><Relationship Id="rId174" Type="http://schemas.openxmlformats.org/officeDocument/2006/relationships/hyperlink" Target="http://old.donland.ru/Default.aspx?pageid=75451" TargetMode="External"/><Relationship Id="rId179" Type="http://schemas.openxmlformats.org/officeDocument/2006/relationships/hyperlink" Target="http://old.donland.ru/Default.aspx?pageid=75382" TargetMode="External"/><Relationship Id="rId190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15" Type="http://schemas.openxmlformats.org/officeDocument/2006/relationships/hyperlink" Target="consultantplus://offline/ref=3741A84B72544F81B308F5B2F41CE3898AF4BFA895472D0D5A42D0FF5FBD507152BA69AA6E1A39B775A606B52BF82C0E5DE82C482279fAG4O" TargetMode="External"/><Relationship Id="rId36" Type="http://schemas.openxmlformats.org/officeDocument/2006/relationships/hyperlink" Target="consultantplus://offline/ref=3741A84B72544F81B308F5B2F41CE3898DFCB9AF944E2D0D5A42D0FF5FBD507152BA69A96D1236E870B317ED27F8331058F3304A20f7G9O" TargetMode="External"/><Relationship Id="rId57" Type="http://schemas.openxmlformats.org/officeDocument/2006/relationships/hyperlink" Target="consultantplus://offline/ref=3741A84B72544F81B308F5B2F41CE3898DFCB9AF944E2D0D5A42D0FF5FBD507152BA69A96F1A3EBA21FC16B162AC20115CF3324F3C79A6A8f4G9O" TargetMode="External"/><Relationship Id="rId106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7" Type="http://schemas.openxmlformats.org/officeDocument/2006/relationships/hyperlink" Target="consultantplus://offline/ref=3741A84B72544F81B308F5B2F41CE3898DFCBDAB93462D0D5A42D0FF5FBD507152BA69AA671D3BB775A606B52BF82C0E5DE82C482279fAG4O" TargetMode="External"/><Relationship Id="rId10" Type="http://schemas.openxmlformats.org/officeDocument/2006/relationships/hyperlink" Target="consultantplus://offline/ref=3741A84B72544F81B308F5B2F41CE3898AF4BFA895472D0D5A42D0FF5FBD507152BA69AA6E1A39B775A606B52BF82C0E5DE82C482279fAG4O" TargetMode="External"/><Relationship Id="rId31" Type="http://schemas.openxmlformats.org/officeDocument/2006/relationships/hyperlink" Target="consultantplus://offline/ref=3741A84B72544F81B308F5B2F41CE3898DFCBDAB93462D0D5A42D0FF5FBD507152BA69AA6B1D3CB775A606B52BF82C0E5DE82C482279fAG4O" TargetMode="External"/><Relationship Id="rId52" Type="http://schemas.openxmlformats.org/officeDocument/2006/relationships/hyperlink" Target="consultantplus://offline/ref=3741A84B72544F81B308F5B2F41CE3898DFCB9AF944E2D0D5A42D0FF5FBD507152BA69AB6C1A36E870B317ED27F8331058F3304A20f7G9O" TargetMode="External"/><Relationship Id="rId73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78" Type="http://schemas.openxmlformats.org/officeDocument/2006/relationships/hyperlink" Target="consultantplus://offline/ref=3741A84B72544F81B308F5B2F41CE3898DFDB9AD9C4E2D0D5A42D0FF5FBD507152BA69A96F1A39BC21FC16B162AC20115CF3324F3C79A6A8f4G9O" TargetMode="External"/><Relationship Id="rId94" Type="http://schemas.openxmlformats.org/officeDocument/2006/relationships/hyperlink" Target="consultantplus://offline/ref=3741A84B72544F81B308F5B2F41CE3898DFCBDAB93462D0D5A42D0FF5FBD507152BA69AD681936E870B317ED27F8331058F3304A20f7G9O" TargetMode="External"/><Relationship Id="rId99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1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2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43" Type="http://schemas.openxmlformats.org/officeDocument/2006/relationships/hyperlink" Target="http://old.donland.ru/Default.aspx?pageid=77036" TargetMode="External"/><Relationship Id="rId148" Type="http://schemas.openxmlformats.org/officeDocument/2006/relationships/hyperlink" Target="http://old.donland.ru/Default.aspx?pageid=77327" TargetMode="External"/><Relationship Id="rId164" Type="http://schemas.openxmlformats.org/officeDocument/2006/relationships/hyperlink" Target="http://old.donland.ru/Default.aspx?pageid=77070" TargetMode="External"/><Relationship Id="rId169" Type="http://schemas.openxmlformats.org/officeDocument/2006/relationships/hyperlink" Target="https://oblivsk.donland.ru/documents/active/134926/" TargetMode="External"/><Relationship Id="rId185" Type="http://schemas.openxmlformats.org/officeDocument/2006/relationships/hyperlink" Target="http://old.donland.ru/Default.aspx?pageid=772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1A84B72544F81B308F5B2F41CE38988FEBDAA94457007521BDCFD58B20F7455AB69A96E043DB93FF542E2f2G4O" TargetMode="External"/><Relationship Id="rId180" Type="http://schemas.openxmlformats.org/officeDocument/2006/relationships/hyperlink" Target="http://old.donland.ru/Default.aspx?pageid=75411" TargetMode="External"/><Relationship Id="rId26" Type="http://schemas.openxmlformats.org/officeDocument/2006/relationships/hyperlink" Target="consultantplus://offline/ref=3741A84B72544F81B308F5B2F41CE3898DFCBDAB93462D0D5A42D0FF5FBD507152BA69AB6C1A35B775A606B52BF82C0E5DE82C482279fAG4O" TargetMode="External"/><Relationship Id="rId47" Type="http://schemas.openxmlformats.org/officeDocument/2006/relationships/hyperlink" Target="consultantplus://offline/ref=3741A84B72544F81B308F5B2F41CE3898AF9B9AF924C2D0D5A42D0FF5FBD507152BA69A96F1A3CBD23FC16B162AC20115CF3324F3C79A6A8f4G9O" TargetMode="External"/><Relationship Id="rId68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89" Type="http://schemas.openxmlformats.org/officeDocument/2006/relationships/hyperlink" Target="consultantplus://offline/ref=3741A84B72544F81B308F5B2F41CE3898DFCBDAB93462D0D5A42D0FF5FBD507152BA69AB6F1F39B775A606B52BF82C0E5DE82C482279fAG4O" TargetMode="External"/><Relationship Id="rId112" Type="http://schemas.openxmlformats.org/officeDocument/2006/relationships/hyperlink" Target="consultantplus://offline/ref=3741A84B72544F81B308F5B2F41CE3898AF4BFA8944D2D0D5A42D0FF5FBD507152BA69A96F1A3CB829FC16B162AC20115CF3324F3C79A6A8f4G9O" TargetMode="External"/><Relationship Id="rId133" Type="http://schemas.openxmlformats.org/officeDocument/2006/relationships/hyperlink" Target="http://old.donland.ru/Default.aspx?pageid=75371" TargetMode="External"/><Relationship Id="rId154" Type="http://schemas.openxmlformats.org/officeDocument/2006/relationships/hyperlink" Target="http://old.donland.ru/Default.aspx?pageid=77045" TargetMode="External"/><Relationship Id="rId175" Type="http://schemas.openxmlformats.org/officeDocument/2006/relationships/hyperlink" Target="http://old.donland.ru/Default.aspx?pageid=77257" TargetMode="External"/><Relationship Id="rId16" Type="http://schemas.openxmlformats.org/officeDocument/2006/relationships/hyperlink" Target="consultantplus://offline/ref=3741A84B72544F81B308F5B2F41CE3898DFCBDAB93462D0D5A42D0FF5FBD507152BA69A96F183DB922FC16B162AC20115CF3324F3C79A6A8f4G9O" TargetMode="External"/><Relationship Id="rId37" Type="http://schemas.openxmlformats.org/officeDocument/2006/relationships/hyperlink" Target="consultantplus://offline/ref=3741A84B72544F81B308F5B2F41CE3898DFCB9AF944E2D0D5A42D0FF5FBD507152BA69A96D1336E870B317ED27F8331058F3304A20f7G9O" TargetMode="External"/><Relationship Id="rId58" Type="http://schemas.openxmlformats.org/officeDocument/2006/relationships/hyperlink" Target="consultantplus://offline/ref=3741A84B72544F81B308F5B2F41CE3898DFCB9AF944E2D0D5A42D0FF5FBD507152BA69A96F1A3EBA23FC16B162AC20115CF3324F3C79A6A8f4G9O" TargetMode="External"/><Relationship Id="rId79" Type="http://schemas.openxmlformats.org/officeDocument/2006/relationships/hyperlink" Target="consultantplus://offline/ref=3741A84B72544F81B308F5B2F41CE3898DFCB9AF944E2D0D5A42D0FF5FBD507152BA69A96F1236E870B317ED27F8331058F3304A20f7G9O" TargetMode="External"/><Relationship Id="rId102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3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144" Type="http://schemas.openxmlformats.org/officeDocument/2006/relationships/hyperlink" Target="http://old.donland.ru/Default.aspx?pageid=75369" TargetMode="External"/><Relationship Id="rId90" Type="http://schemas.openxmlformats.org/officeDocument/2006/relationships/hyperlink" Target="consultantplus://offline/ref=3741A84B72544F81B308F5B2F41CE3898DFCBDAB93462D0D5A42D0FF5FBD507152BA69AB6D1B34B775A606B52BF82C0E5DE82C482279fAG4O" TargetMode="External"/><Relationship Id="rId165" Type="http://schemas.openxmlformats.org/officeDocument/2006/relationships/hyperlink" Target="http://old.donland.ru/Default.aspx?pageid=77071" TargetMode="External"/><Relationship Id="rId186" Type="http://schemas.openxmlformats.org/officeDocument/2006/relationships/hyperlink" Target="http://old.donland.ru/Default.aspx?pageid=77262" TargetMode="External"/><Relationship Id="rId27" Type="http://schemas.openxmlformats.org/officeDocument/2006/relationships/hyperlink" Target="consultantplus://offline/ref=3741A84B72544F81B308F5B2F41CE3898DFCBDAB93462D0D5A42D0FF5FBD507152BA69AB6C1B3CB775A606B52BF82C0E5DE82C482279fAG4O" TargetMode="External"/><Relationship Id="rId48" Type="http://schemas.openxmlformats.org/officeDocument/2006/relationships/hyperlink" Target="consultantplus://offline/ref=3741A84B72544F81B308F5B2F41CE3898DFCB9AF944E2D0D5A42D0FF5FBD507152BA69AA681336E870B317ED27F8331058F3304A20f7G9O" TargetMode="External"/><Relationship Id="rId69" Type="http://schemas.openxmlformats.org/officeDocument/2006/relationships/hyperlink" Target="consultantplus://offline/ref=3741A84B72544F81B308F5B2F41CE3898DFCB9AF944E2D0D5A42D0FF5FBD507152BA69AA671E36E870B317ED27F8331058F3304A20f7G9O" TargetMode="External"/><Relationship Id="rId113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4" Type="http://schemas.openxmlformats.org/officeDocument/2006/relationships/hyperlink" Target="http://old.donland.ru/Default.aspx?pageid=75372" TargetMode="External"/><Relationship Id="rId80" Type="http://schemas.openxmlformats.org/officeDocument/2006/relationships/hyperlink" Target="consultantplus://offline/ref=3741A84B72544F81B308F5B2F41CE3898DFCBFA0904F2D0D5A42D0FF5FBD507152BA69AE671B3FB775A606B52BF82C0E5DE82C482279fAG4O" TargetMode="External"/><Relationship Id="rId155" Type="http://schemas.openxmlformats.org/officeDocument/2006/relationships/hyperlink" Target="http://old.donland.ru/Default.aspx?pageid=75447" TargetMode="External"/><Relationship Id="rId176" Type="http://schemas.openxmlformats.org/officeDocument/2006/relationships/hyperlink" Target="https://proletarsk.donland.ru/activity/13886/" TargetMode="External"/><Relationship Id="rId17" Type="http://schemas.openxmlformats.org/officeDocument/2006/relationships/hyperlink" Target="consultantplus://offline/ref=3741A84B72544F81B308F5B2F41CE3898AFABDA8914E2D0D5A42D0FF5FBD507140BA31A56E1B23BC24E940E024fFGBO" TargetMode="External"/><Relationship Id="rId38" Type="http://schemas.openxmlformats.org/officeDocument/2006/relationships/hyperlink" Target="consultantplus://offline/ref=3741A84B72544F81B308F5B2F41CE3898DFCB9AF944E2D0D5A42D0FF5FBD507152BA69A96C1C36E870B317ED27F8331058F3304A20f7G9O" TargetMode="External"/><Relationship Id="rId59" Type="http://schemas.openxmlformats.org/officeDocument/2006/relationships/hyperlink" Target="consultantplus://offline/ref=3741A84B72544F81B308F5B2F41CE3898DFCB9AF944E2D0D5A42D0FF5FBD507152BA69AA661A36E870B317ED27F8331058F3304A20f7G9O" TargetMode="External"/><Relationship Id="rId103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4" Type="http://schemas.openxmlformats.org/officeDocument/2006/relationships/hyperlink" Target="consultantplus://offline/ref=3741A84B72544F81B308F5B2F41CE3898AF4BFA895472D0D5A42D0FF5FBD507152BA69A967133EB775A606B52BF82C0E5DE82C482279fAG4O" TargetMode="External"/><Relationship Id="rId70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91" Type="http://schemas.openxmlformats.org/officeDocument/2006/relationships/hyperlink" Target="consultantplus://offline/ref=3741A84B72544F81B308F5B2F41CE3898DFCBDAB93462D0D5A42D0FF5FBD507152BA69A96F1A3BBE29FC16B162AC20115CF3324F3C79A6A8f4G9O" TargetMode="External"/><Relationship Id="rId145" Type="http://schemas.openxmlformats.org/officeDocument/2006/relationships/hyperlink" Target="http://old.donland.ru/Default.aspx?pageid=77037" TargetMode="External"/><Relationship Id="rId166" Type="http://schemas.openxmlformats.org/officeDocument/2006/relationships/hyperlink" Target="http://old.donland.ru/Default.aspx?pageid=77258" TargetMode="External"/><Relationship Id="rId187" Type="http://schemas.openxmlformats.org/officeDocument/2006/relationships/hyperlink" Target="http://old.donland.ru/Default.aspx?pageid=75397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3741A84B72544F81B308F5B2F41CE3898DFCBDAB93462D0D5A42D0FF5FBD507152BA69AB6C1B3CB775A606B52BF82C0E5DE82C482279fAG4O" TargetMode="External"/><Relationship Id="rId49" Type="http://schemas.openxmlformats.org/officeDocument/2006/relationships/hyperlink" Target="consultantplus://offline/ref=3741A84B72544F81B308F5B2F41CE3898DFCB9AF944E2D0D5A42D0FF5FBD507152BA69A96F1236E870B317ED27F8331058F3304A20f7G9O" TargetMode="External"/><Relationship Id="rId114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60" Type="http://schemas.openxmlformats.org/officeDocument/2006/relationships/hyperlink" Target="consultantplus://offline/ref=3741A84B72544F81B308F5B2F41CE3898DFCB9AF944E2D0D5A42D0FF5FBD507152BA69AA661B36E870B317ED27F8331058F3304A20f7G9O" TargetMode="External"/><Relationship Id="rId81" Type="http://schemas.openxmlformats.org/officeDocument/2006/relationships/hyperlink" Target="consultantplus://offline/ref=3741A84B72544F81B308F5B2F41CE3898DFCBFA0904F2D0D5A42D0FF5FBD507152BA69AE671B3BB775A606B52BF82C0E5DE82C482279fAG4O" TargetMode="External"/><Relationship Id="rId135" Type="http://schemas.openxmlformats.org/officeDocument/2006/relationships/hyperlink" Target="http://old.donland.ru/Default.aspx?pageid=75407" TargetMode="External"/><Relationship Id="rId156" Type="http://schemas.openxmlformats.org/officeDocument/2006/relationships/hyperlink" Target="http://old.donland.ru/Default.aspx?pageid=77046" TargetMode="External"/><Relationship Id="rId177" Type="http://schemas.openxmlformats.org/officeDocument/2006/relationships/hyperlink" Target="http://old.donland.ru/Default.aspx?pageid=77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A0D4-96C0-42D3-9828-9A55EA7D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154</Pages>
  <Words>15297</Words>
  <Characters>87194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SarkisyancSM</dc:creator>
  <cp:lastModifiedBy>Вахнин Илья Игоревич</cp:lastModifiedBy>
  <cp:revision>2</cp:revision>
  <cp:lastPrinted>2022-06-17T07:50:00Z</cp:lastPrinted>
  <dcterms:created xsi:type="dcterms:W3CDTF">2022-07-22T07:37:00Z</dcterms:created>
  <dcterms:modified xsi:type="dcterms:W3CDTF">2022-07-22T07:37:00Z</dcterms:modified>
</cp:coreProperties>
</file>