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</w:t>
      </w:r>
      <w:r>
        <w:rPr>
          <w:sz w:val="28"/>
          <w:szCs w:val="28"/>
          <w:lang w:val="ru-RU"/>
        </w:rPr>
        <w:t>Доступная среда</w:t>
      </w:r>
      <w:r>
        <w:rPr>
          <w:sz w:val="28"/>
          <w:szCs w:val="28"/>
        </w:rPr>
        <w:t xml:space="preserve"> в городе Азове»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9 мес. 2018 г.</w:t>
      </w:r>
    </w:p>
    <w:p>
      <w:pPr>
        <w:jc w:val="center"/>
        <w:rPr>
          <w:sz w:val="28"/>
          <w:szCs w:val="28"/>
        </w:rPr>
      </w:pPr>
    </w:p>
    <w:tbl>
      <w:tblPr>
        <w:tblStyle w:val="3"/>
        <w:tblW w:w="15665" w:type="dxa"/>
        <w:tblCellSpacing w:w="0" w:type="dxa"/>
        <w:tblInd w:w="-331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02"/>
        <w:gridCol w:w="3340"/>
        <w:gridCol w:w="1820"/>
        <w:gridCol w:w="2060"/>
        <w:gridCol w:w="1276"/>
        <w:gridCol w:w="1559"/>
        <w:gridCol w:w="1276"/>
        <w:gridCol w:w="1359"/>
        <w:gridCol w:w="59"/>
        <w:gridCol w:w="1275"/>
        <w:gridCol w:w="1134"/>
        <w:gridCol w:w="5"/>
      </w:tblGrid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5" w:type="dxa"/>
          <w:trHeight w:val="573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r>
              <w:t>№ п/п</w:t>
            </w:r>
          </w:p>
        </w:tc>
        <w:tc>
          <w:tcPr>
            <w:tcW w:w="33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Номер и наименование</w:t>
            </w:r>
          </w:p>
          <w:p/>
        </w:tc>
        <w:tc>
          <w:tcPr>
            <w:tcW w:w="18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 xml:space="preserve">Ответственный </w:t>
            </w:r>
            <w:r>
              <w:br w:type="textWrapping"/>
            </w:r>
            <w:r>
              <w:t xml:space="preserve"> исполнитель, соисполнитель</w:t>
            </w:r>
            <w:r>
              <w:rPr>
                <w:lang w:val="ru-RU"/>
              </w:rPr>
              <w:t>,</w:t>
            </w:r>
            <w:r>
              <w:t xml:space="preserve"> участник</w:t>
            </w:r>
            <w:r>
              <w:br w:type="textWrapping"/>
            </w:r>
            <w:r>
              <w:t xml:space="preserve">(должность/ ФИО) </w:t>
            </w:r>
            <w:r>
              <w:fldChar w:fldCharType="begin"/>
            </w:r>
            <w:r>
              <w:instrText xml:space="preserve"> HYPERLINK \l "Par1127" </w:instrText>
            </w:r>
            <w:r>
              <w:fldChar w:fldCharType="separate"/>
            </w:r>
            <w:r>
              <w:t>&lt;1&gt;</w:t>
            </w:r>
            <w:r>
              <w:fldChar w:fldCharType="end"/>
            </w: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Результат</w:t>
            </w:r>
          </w:p>
          <w:p>
            <w:pPr>
              <w:jc w:val="center"/>
            </w:pPr>
            <w: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Факти-ческая дата начала</w:t>
            </w:r>
            <w:r>
              <w:br w:type="textWrapping"/>
            </w:r>
            <w:r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Фактическая дата окончания</w:t>
            </w:r>
            <w:r>
              <w:br w:type="textWrapping"/>
            </w:r>
            <w:r>
              <w:t xml:space="preserve">реализации, </w:t>
            </w:r>
            <w:r>
              <w:br w:type="textWrapping"/>
            </w:r>
            <w:r>
              <w:t xml:space="preserve">наступления </w:t>
            </w:r>
            <w:r>
              <w:br w:type="textWrapping"/>
            </w:r>
            <w:r>
              <w:t xml:space="preserve">контрольного </w:t>
            </w:r>
            <w:r>
              <w:br w:type="textWrapping"/>
            </w:r>
            <w:r>
              <w:t>события</w:t>
            </w:r>
          </w:p>
        </w:tc>
        <w:tc>
          <w:tcPr>
            <w:tcW w:w="396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 xml:space="preserve">Расходы бюджета города Азова на реализацию муниципальной    </w:t>
            </w:r>
            <w:r>
              <w:br w:type="textWrapping"/>
            </w:r>
            <w:r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Объемы неосвоенных средств и причины их неосвоения</w:t>
            </w:r>
          </w:p>
          <w:p>
            <w:pPr>
              <w:jc w:val="center"/>
            </w:pPr>
            <w:r>
              <w:fldChar w:fldCharType="begin"/>
            </w:r>
            <w:r>
              <w:instrText xml:space="preserve"> HYPERLINK \l "Par1127" </w:instrText>
            </w:r>
            <w:r>
              <w:fldChar w:fldCharType="separate"/>
            </w:r>
            <w:r>
              <w:t>&lt;2&gt;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5" w:type="dxa"/>
          <w:trHeight w:val="720" w:hRule="atLeast"/>
          <w:tblCellSpacing w:w="0" w:type="dxa"/>
        </w:trPr>
        <w:tc>
          <w:tcPr>
            <w:tcW w:w="502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3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предусмотрено</w:t>
            </w:r>
          </w:p>
          <w:p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факт на отчетную дату</w:t>
            </w:r>
          </w:p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Header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Подпрограмма 1 </w:t>
            </w:r>
            <w:r>
              <w:rPr>
                <w:lang w:eastAsia="ar-SA"/>
              </w:rPr>
              <w:t>«</w:t>
            </w:r>
            <w:r>
              <w:t>Создание для инвалидов и других маломобильных групп населения доступной и комфортной среды жизнедеятельности</w:t>
            </w:r>
            <w:r>
              <w:rPr>
                <w:lang w:eastAsia="ar-SA"/>
              </w:rPr>
              <w:t>»</w:t>
            </w:r>
            <w:r>
              <w:t xml:space="preserve">   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hint="default"/>
              </w:rPr>
              <w:t>УСЗН</w:t>
            </w:r>
            <w:r>
              <w:rPr>
                <w:rFonts w:hint="default"/>
                <w:lang w:val="ru-RU"/>
              </w:rPr>
              <w:t xml:space="preserve">  </w:t>
            </w:r>
            <w:r>
              <w:rPr>
                <w:rFonts w:hint="default"/>
              </w:rPr>
              <w:t>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5" w:type="dxa"/>
          <w:trHeight w:val="263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 </w:t>
            </w:r>
            <w:r>
              <w:rPr>
                <w:color w:val="000000"/>
                <w:sz w:val="24"/>
                <w:szCs w:val="24"/>
              </w:rPr>
              <w:t xml:space="preserve">«Организация ежегодных встреч главы администрации города Азова с руководителями общественных 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организаций инвалидов (в т. ч. на заседаниях Совета по делам инвалидов)»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УСЗН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01.01.2018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Выполнение мероприятия запланировано на весь год</w:t>
            </w:r>
          </w:p>
        </w:tc>
        <w:tc>
          <w:tcPr>
            <w:tcW w:w="51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hint="default"/>
              </w:rPr>
              <w:t>Финансирование не требуется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Контрольное событие  муниципальной программы</w:t>
            </w:r>
            <w:r>
              <w:rPr>
                <w:lang w:val="ru-RU"/>
              </w:rPr>
              <w:t xml:space="preserve"> 1.1 </w:t>
            </w:r>
            <w:r>
              <w:rPr>
                <w:rFonts w:hint="default"/>
                <w:lang w:val="ru-RU"/>
              </w:rPr>
              <w:t>«Заседание Консультативного совета общественных организаций при администрации города»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hint="default"/>
              </w:rPr>
              <w:t>УСЗН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 xml:space="preserve"> 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hint="default"/>
              </w:rPr>
              <w:t>Собрана информация о положении инвалидов города, их отношении к доступности объектов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hint="default"/>
              </w:rPr>
              <w:t>15.03.2018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 xml:space="preserve">«Организация работы со средствами массовой информации (размещение  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информации, статей по вопросам     </w:t>
            </w:r>
          </w:p>
          <w:p>
            <w:pPr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социальной защиты и реабилитации инвалидов, организация телевизионных</w:t>
            </w:r>
          </w:p>
          <w:p>
            <w:r>
              <w:rPr>
                <w:rFonts w:hint="default"/>
                <w:sz w:val="24"/>
                <w:szCs w:val="24"/>
              </w:rPr>
              <w:t xml:space="preserve">передач, размещение объявлений)»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УСЗН 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01.01.2018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rFonts w:hint="default"/>
              </w:rP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Контрольное событие  муниципальной программы</w:t>
            </w:r>
            <w:r>
              <w:rPr>
                <w:lang w:val="ru-RU"/>
              </w:rPr>
              <w:t xml:space="preserve"> 1.2 </w:t>
            </w:r>
            <w:r>
              <w:rPr>
                <w:rFonts w:hint="default"/>
                <w:lang w:val="ru-RU"/>
              </w:rPr>
              <w:t>«Выпуск материала о заседании Консультативного совета общественных организаций  при администрации города»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УСЗН 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Обеспечено информирование инвалидов по деятельности в сфере обеспечения доступности среды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21.03.2018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  <w:p>
            <w:pPr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rFonts w:hint="default"/>
                <w:color w:val="000000"/>
                <w:sz w:val="24"/>
                <w:szCs w:val="24"/>
              </w:rPr>
              <w:t>Проведение совместно с общественными организациями</w:t>
            </w:r>
          </w:p>
          <w:p>
            <w:pPr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 xml:space="preserve">совещаний, семинаров,   </w:t>
            </w:r>
          </w:p>
          <w:p>
            <w:pPr>
              <w:rPr>
                <w:rFonts w:hint="default"/>
                <w:color w:val="000000"/>
                <w:sz w:val="24"/>
                <w:szCs w:val="24"/>
              </w:rPr>
            </w:pPr>
            <w:r>
              <w:rPr>
                <w:rFonts w:hint="default"/>
                <w:color w:val="000000"/>
                <w:sz w:val="24"/>
                <w:szCs w:val="24"/>
              </w:rPr>
              <w:t xml:space="preserve">«круглых столов», конференций, кинофестивалей, иных мероприятий по проблемам    </w:t>
            </w:r>
          </w:p>
          <w:p>
            <w:r>
              <w:rPr>
                <w:rFonts w:hint="default"/>
                <w:color w:val="000000"/>
                <w:sz w:val="24"/>
                <w:szCs w:val="24"/>
              </w:rPr>
              <w:t>инвалидов и инвалидности, в т. ч. заседаний Совета по делам инвалидов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УСЗН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 xml:space="preserve"> 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01.01.2018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rFonts w:hint="default"/>
              </w:rP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Контрольное событие  муниципальной программы</w:t>
            </w:r>
            <w:r>
              <w:rPr>
                <w:lang w:val="ru-RU"/>
              </w:rPr>
              <w:t xml:space="preserve"> 1.3 </w:t>
            </w:r>
            <w:r>
              <w:rPr>
                <w:rFonts w:hint="default"/>
                <w:lang w:val="ru-RU"/>
              </w:rPr>
              <w:t>«Проведение семинара для общественных организаций»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УСЗН 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Собрана информация об отношении населения к проблемам 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27.02.2018, 05.04.2018, 12.04.2018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  <w:p>
            <w:r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rFonts w:hint="default"/>
                <w:color w:val="000000"/>
                <w:sz w:val="24"/>
                <w:szCs w:val="24"/>
              </w:rPr>
              <w:t>Контроль за соблюдением требований по обеспечению доступа инвалидов к объектам социальной сферы при строительстве и реконструкции зданий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УСЗН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 xml:space="preserve"> 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01.01.2018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rFonts w:hint="default"/>
              </w:rP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Контрольное событие  муниципальной программы</w:t>
            </w:r>
            <w:r>
              <w:rPr>
                <w:lang w:val="ru-RU"/>
              </w:rPr>
              <w:t xml:space="preserve"> 1.4 </w:t>
            </w:r>
            <w:r>
              <w:rPr>
                <w:rFonts w:hint="default"/>
                <w:lang w:val="ru-RU"/>
              </w:rPr>
              <w:t>«Принятие Решения  о контроле конкретного объекта»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УСЗН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 xml:space="preserve"> 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 отчетном периоде обращения по согласованию объектов строительства и реконструкции зданий отсутствовали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</w:p>
          <w:p>
            <w:r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rFonts w:hint="default"/>
                <w:color w:val="000000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Отдел культуры и искусства Департамента социального развития г. Азова Начальник Чернавский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01.01.2018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color w:val="auto"/>
                <w:lang w:val="ru-RU"/>
              </w:rPr>
              <w:t>320,0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t>Контрольное событие  муниципальной программы</w:t>
            </w:r>
            <w:r>
              <w:rPr>
                <w:lang w:val="ru-RU"/>
              </w:rPr>
              <w:t xml:space="preserve"> 1.5.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rFonts w:hint="default"/>
                <w:lang w:val="ru-RU"/>
              </w:rPr>
              <w:t>«1. Обустройство входных групп для маломобильных групп населения в Детской библиотеке им. А.Чехова  МБУК "Азовская городская ЦБС"  - установка пандуса к библиотеке;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Отдел культуры и искусства Департамента социального развития г. Азова Начальник Чернавский Д.В.</w:t>
            </w: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Создание универсальной и безбарьерной среды для обеспечения физической доступности объекта социальной сферы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numPr>
                <w:ilvl w:val="0"/>
                <w:numId w:val="2"/>
              </w:numPr>
            </w:pPr>
            <w:r>
              <w:rPr>
                <w:rFonts w:hint="default"/>
                <w:lang w:val="ru-RU"/>
              </w:rPr>
              <w:t>Обустройство входных групп для маломобильных групп населения в библиотеке им. А. Гайдара МБУК "Азовская городская ЦБС"- установка пандуса к зданию библиотеки»»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Отдел культуры и искусства Департамента социального развития г. Азова Начальник Чернавский Д.В.</w:t>
            </w:r>
          </w:p>
        </w:tc>
        <w:tc>
          <w:tcPr>
            <w:tcW w:w="2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r>
              <w:t xml:space="preserve">Подпрограмма </w:t>
            </w:r>
            <w:r>
              <w:rPr>
                <w:lang w:val="ru-RU"/>
              </w:rPr>
              <w:t>2</w:t>
            </w:r>
            <w:r>
              <w:t xml:space="preserve"> </w:t>
            </w:r>
            <w:r>
              <w:rPr>
                <w:lang w:eastAsia="ar-SA"/>
              </w:rPr>
              <w:t>«</w:t>
            </w:r>
            <w:r>
              <w:rPr>
                <w:lang w:val="ru-RU"/>
              </w:rPr>
              <w:t>Социальная интеграция инвалидов  и других маломобильных групп населения в общество</w:t>
            </w:r>
            <w:r>
              <w:rPr>
                <w:lang w:eastAsia="ar-SA"/>
              </w:rPr>
              <w:t>»</w:t>
            </w:r>
            <w:r>
              <w:t xml:space="preserve">   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УСЗН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 xml:space="preserve"> 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35,8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35,8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Основное мероприятие </w:t>
            </w:r>
            <w:r>
              <w:rPr>
                <w:lang w:val="ru-RU"/>
              </w:rPr>
              <w:t>2.1</w:t>
            </w:r>
            <w:r>
              <w:t xml:space="preserve"> </w:t>
            </w:r>
            <w:r>
              <w:rPr>
                <w:rFonts w:hint="default"/>
              </w:rPr>
              <w:t>«Проведение спортивных мероприятий с участием инвалидов»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Отдел по физической культуре и спорту Департамента социального развития г. Азова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Начальник Сапин А.А.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Повышение физического развития 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t>01.01.2018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rFonts w:hint="default"/>
              </w:rP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t>Контрольное событие  муниципальной программы</w:t>
            </w:r>
            <w:r>
              <w:rPr>
                <w:lang w:val="ru-RU"/>
              </w:rPr>
              <w:t xml:space="preserve"> 2.1 </w:t>
            </w:r>
          </w:p>
          <w:p>
            <w:r>
              <w:rPr>
                <w:rFonts w:hint="default"/>
                <w:lang w:val="ru-RU"/>
              </w:rPr>
              <w:t xml:space="preserve">« 1. Спортивные соревнования "Щит и меч" среди детей-инвалидов, посвященных дню защитника Отечества;  </w:t>
            </w:r>
          </w:p>
        </w:tc>
        <w:tc>
          <w:tcPr>
            <w:tcW w:w="18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Отдел по физической культуре и спорту Департамента социального развития г. Азова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Начальник Сапин А.А.</w:t>
            </w: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Непосредственное участие инвалидов в  культурно-массовых мероприятиях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22.02.2018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2. Соревнования по шахматам и шашкам среди инвалидов, в зачёт Спартакиады Дона 2018;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03.03.2018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3. Соревнования по плаванию среди инвалидов в зачёт Спартакиады Дона 2018;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03.03.2018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rPr>
                <w:rFonts w:hint="default"/>
              </w:rPr>
              <w:t>4. Соревнования среди детей-инвалидов, посвященные Дню защиты детей;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02.06.2018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rPr>
                <w:rFonts w:hint="default"/>
              </w:rPr>
              <w:t xml:space="preserve"> 5.  Соревнования среди инвалидов по шахматам и шашкам, посвященные Году добровольца и волонтера; 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07.08.2018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rPr>
                <w:rFonts w:hint="default"/>
              </w:rPr>
              <w:t xml:space="preserve"> 6.  Спартакиада по видам спорта среди инвалидов, посвященная Дню физкультурника;  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25.08.2018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 xml:space="preserve"> 7.  Соревнования по видам спорта среди инвалидов, посвященные 951-летию со дня основания города Азова.</w:t>
            </w:r>
            <w:r>
              <w:rPr>
                <w:rFonts w:hint="default"/>
                <w:lang w:val="ru-RU"/>
              </w:rPr>
              <w:t>»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26.09.2018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 xml:space="preserve">Основное мероприятие </w:t>
            </w:r>
            <w:r>
              <w:rPr>
                <w:lang w:val="ru-RU"/>
              </w:rPr>
              <w:t>2.2</w:t>
            </w:r>
            <w:r>
              <w:t xml:space="preserve"> </w:t>
            </w:r>
            <w:r>
              <w:rPr>
                <w:rFonts w:hint="default"/>
              </w:rPr>
              <w:t>«Проведение</w:t>
            </w:r>
            <w:r>
              <w:rPr>
                <w:rFonts w:hint="default"/>
                <w:lang w:val="ru-RU"/>
              </w:rPr>
              <w:t xml:space="preserve"> культурно-массовых</w:t>
            </w:r>
            <w:r>
              <w:rPr>
                <w:rFonts w:hint="default"/>
              </w:rPr>
              <w:t xml:space="preserve"> мероприятий </w:t>
            </w:r>
            <w:r>
              <w:rPr>
                <w:rFonts w:hint="default"/>
                <w:lang w:val="ru-RU"/>
              </w:rPr>
              <w:t>для</w:t>
            </w:r>
            <w:r>
              <w:rPr>
                <w:rFonts w:hint="default"/>
              </w:rPr>
              <w:t xml:space="preserve"> инвалидов»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Отдел культуры и искусства Департамента социального развития г. Азова Начальник Чернавский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Повышение культурного развития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t>01.01.2018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rFonts w:hint="default"/>
              </w:rP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t>Контрольное событие  муниципальной программы</w:t>
            </w:r>
            <w:r>
              <w:rPr>
                <w:lang w:val="ru-RU"/>
              </w:rPr>
              <w:t xml:space="preserve"> 2.2</w:t>
            </w:r>
          </w:p>
          <w:p>
            <w:r>
              <w:rPr>
                <w:rFonts w:hint="default"/>
                <w:lang w:val="ru-RU"/>
              </w:rPr>
              <w:t>«</w:t>
            </w:r>
            <w:r>
              <w:rPr>
                <w:lang w:val="ru-RU"/>
              </w:rPr>
              <w:t xml:space="preserve"> </w:t>
            </w:r>
            <w:r>
              <w:rPr>
                <w:rFonts w:hint="default"/>
                <w:lang w:val="ru-RU"/>
              </w:rPr>
              <w:t>1. "Рождественская ёлка" - детское мероприятие, посвященное закрытию благотворительной акции "Метель чудес" , проводимой в МБУК ГДК г. Азова ;</w:t>
            </w:r>
          </w:p>
        </w:tc>
        <w:tc>
          <w:tcPr>
            <w:tcW w:w="18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Отдел культуры и искусства Департамента социального развития г. Азова Начальник Чернавский Д.В.</w:t>
            </w: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Непосредственное участие инвалидов в  культурно-массовых мероприятиях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08.01.2018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rPr>
                <w:rFonts w:hint="default"/>
              </w:rPr>
              <w:t>2. Концерт, посвященный Дню защитника Отечества, с участием подготовительной группы народного ансамбля песни и пляски Донских казаков, клубов "Поющий город" и "Птица счастья" в  Азовской школе-интернат № 10</w:t>
            </w:r>
            <w:r>
              <w:rPr>
                <w:rFonts w:hint="default"/>
                <w:lang w:val="ru-RU"/>
              </w:rPr>
              <w:t>;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21.02.2018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3. Концерт, посвященный 8 марта, с участием народного ансамбля "Радуга", студии бального танца "Орнамент", клубов "Поющий город" и "Птица счастья", в МАУ "ЦСО" г. Азова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05.03.2018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4. Концерт, посвященный 8 марта, с участием подготовительной группы народного ансамбля песни и пляски Донских казаков, клубов "Поющий город" и "Птица счастья", в  Азовской школе-интернат № 10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06.03.2018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5.  Концерт, посвященный 8 марта, с участием  клубов "Поющий город" и "Птица счастья", в ООО "Элид"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07.03.2018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6. Концерт, посвященный Дню космонавтики с участием клуба "Птица счастья",  в  Азовской школе-интернат № 10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12.04.2018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7. Участие народного ансамбля танцев на колясках "Виктория" в городском фестивале танца "Планета мира и добра", проводимый в МБУК ГДК г. Азова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12.04.2018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8. Участие народного ансамбля танцев на колясках "Виктория" в торжественной церемонии закрытия финала областного конкурс</w:t>
            </w:r>
            <w:r>
              <w:rPr>
                <w:rFonts w:hint="default"/>
                <w:lang w:val="ru-RU"/>
              </w:rPr>
              <w:t>о</w:t>
            </w:r>
            <w:r>
              <w:rPr>
                <w:rFonts w:hint="default"/>
              </w:rPr>
              <w:t>в "Учитель года Дона - 2018", проводимый в МБУК ГДК г. Азова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20.04.2018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9. Концерт, посвященный Дню Победы с участием клубов "Поющий город", "Птица счастья" и солистов МБУК ГДК г. Азова в   Азовской школе-интернат  № 10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30.04.2018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10. Концерт, посвященный Дню Победы, с участием народного ансамбля "Радуга", образцового ансамбля "Школьные годы" и клуба "Птица счастья", в МАУ "ЦСО" г. Азова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04.05.2018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rPr>
                <w:rFonts w:hint="default"/>
              </w:rPr>
              <w:t>1</w:t>
            </w:r>
            <w:r>
              <w:rPr>
                <w:rFonts w:hint="default"/>
                <w:lang w:val="ru-RU"/>
              </w:rPr>
              <w:t>1</w:t>
            </w:r>
            <w:r>
              <w:rPr>
                <w:rFonts w:hint="default"/>
              </w:rPr>
              <w:t>.Выступление народного вокального ансамбля «Радуга», среди участников более 50% - инвалиды, в рамках культурной программы, посвященной Чемпионату мира по футболу;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05.07.2018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12.  Мероприятие, посвященное празднованию 20-летия Центра социальной помощи семье и детям г. Азова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03.08.2018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13. Концерт народного вокального ансамбля «Радуга», среди участников которого более 50% - инвалиды, в рамках празднования 951-й годовщины со дня основания Азова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08.09.2018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14. Участие народного ансамбля танцев на колясках «Виктория» в гала-концерте, посвящённом 951-й годовщине со дня основания Азова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08.09.2018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15. Выступление народного вокального ансамбля «Радуга», среди участников которого более 50% - инвалиды, на избирательных участках города в день выборов депутатов Законодательного Собрания РО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09.09.2018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16. Выступление народного вокального ансамбля «Радуга», среди участников которого более 50% - инвалиды, на Празднике двора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15.09.2018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17. Театрализованное представление с участием детей-инвалидов АДДИ в рамках детского проекта «Я покажу тебе мир»</w:t>
            </w:r>
            <w:r>
              <w:rPr>
                <w:rFonts w:hint="default"/>
                <w:lang w:val="ru-RU"/>
              </w:rPr>
              <w:t>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23.09.2018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lang w:val="ru-RU"/>
              </w:rPr>
            </w:pPr>
            <w:r>
              <w:rPr>
                <w:rFonts w:hint="default"/>
              </w:rPr>
              <w:t>18. Сольный концерт народного вокального ансамбля «Радуга», среди участников которого более 50% - инвалиды, посвящённый 10-летию коллектива</w:t>
            </w:r>
            <w:r>
              <w:rPr>
                <w:rFonts w:hint="default"/>
                <w:lang w:val="ru-RU"/>
              </w:rPr>
              <w:t>.»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30.09.2018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Основное мероприятие </w:t>
            </w:r>
            <w:r>
              <w:rPr>
                <w:lang w:val="ru-RU"/>
              </w:rPr>
              <w:t>2</w:t>
            </w:r>
            <w:r>
              <w:t>.</w:t>
            </w:r>
            <w:r>
              <w:rPr>
                <w:lang w:val="ru-RU"/>
              </w:rPr>
              <w:t>3</w:t>
            </w:r>
            <w:r>
              <w:t xml:space="preserve"> «</w:t>
            </w:r>
            <w:r>
              <w:rPr>
                <w:rFonts w:hint="default"/>
              </w:rPr>
              <w:t>Выплата  компенсации инвалидам  страховых премий по догов</w:t>
            </w:r>
            <w:r>
              <w:rPr>
                <w:rFonts w:hint="default"/>
                <w:lang w:val="ru-RU"/>
              </w:rPr>
              <w:t>о</w:t>
            </w:r>
            <w:r>
              <w:rPr>
                <w:rFonts w:hint="default"/>
              </w:rPr>
              <w:t>рам обязательного страхования гражданской ответственности владельцев тр</w:t>
            </w:r>
            <w:r>
              <w:rPr>
                <w:rFonts w:hint="default"/>
                <w:lang w:val="ru-RU"/>
              </w:rPr>
              <w:t>а</w:t>
            </w:r>
            <w:r>
              <w:rPr>
                <w:rFonts w:hint="default"/>
              </w:rPr>
              <w:t>нспортных средств</w:t>
            </w:r>
            <w:r>
              <w:t>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  <w:szCs w:val="24"/>
              </w:rPr>
              <w:t>УСЗН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 xml:space="preserve"> 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Обеспечение         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социальных гарантий 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t>01.01.2018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35,8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35,8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Контрольное событие  муниципальной программы </w:t>
            </w:r>
            <w:r>
              <w:rPr>
                <w:lang w:val="ru-RU"/>
              </w:rPr>
              <w:t>2.3</w:t>
            </w:r>
            <w:r>
              <w:t xml:space="preserve"> «</w:t>
            </w:r>
            <w:r>
              <w:rPr>
                <w:rFonts w:hint="default"/>
              </w:rPr>
              <w:t>Исполнение обязательств города по оказанию мер социальной поддержки отдельным категориям граждан, установленных федеральным законодательством, с учётом адресности предоставления социальной помощи</w:t>
            </w:r>
            <w:r>
              <w:t>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  <w:szCs w:val="24"/>
              </w:rPr>
              <w:t xml:space="preserve">УСЗН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г. Азова Заместитель начальника управления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Меры социальной поддержки получил</w:t>
            </w:r>
            <w:r>
              <w:rPr>
                <w:rFonts w:hint="default"/>
                <w:lang w:val="ru-RU"/>
              </w:rPr>
              <w:t>и 6</w:t>
            </w:r>
            <w:r>
              <w:rPr>
                <w:rFonts w:hint="default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rPr>
                <w:lang w:val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numPr>
                <w:ilvl w:val="0"/>
                <w:numId w:val="0"/>
              </w:numPr>
              <w:ind w:leftChars="0"/>
            </w:pPr>
          </w:p>
        </w:tc>
        <w:tc>
          <w:tcPr>
            <w:tcW w:w="33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Итого по муниципальной  </w:t>
            </w:r>
          </w:p>
          <w:p>
            <w:r>
              <w:rPr>
                <w:rFonts w:hint="default"/>
              </w:rPr>
              <w:t xml:space="preserve">программе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355,8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355,8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numPr>
                <w:ilvl w:val="0"/>
                <w:numId w:val="0"/>
              </w:numPr>
              <w:ind w:leftChars="0"/>
            </w:pPr>
          </w:p>
        </w:tc>
        <w:tc>
          <w:tcPr>
            <w:tcW w:w="33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Ответственный исполнитель государственной программы УСЗН  г. Азова 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35,8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35,8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0"/>
              </w:numPr>
              <w:ind w:leftChars="0"/>
            </w:pPr>
          </w:p>
        </w:tc>
        <w:tc>
          <w:tcPr>
            <w:tcW w:w="334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default"/>
              </w:rPr>
            </w:pP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участник 1</w:t>
            </w:r>
          </w:p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Отдел культуры и искусства Департамента социального развития г. Азова 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320,0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ind w:right="-284" w:firstLine="284"/>
        <w:jc w:val="both"/>
      </w:pP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&lt;1&gt;</w:t>
      </w:r>
      <w:r>
        <w:fldChar w:fldCharType="end"/>
      </w:r>
      <w: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 </w:t>
      </w: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&lt;2&gt;</w:t>
      </w:r>
      <w:r>
        <w:fldChar w:fldCharType="end"/>
      </w:r>
      <w: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&lt;3&gt;</w:t>
      </w:r>
      <w:r>
        <w:fldChar w:fldCharType="end"/>
      </w:r>
      <w:r>
        <w:t xml:space="preserve"> В случае наличия нескольких контрольных событиях одного основного мероприятия.</w:t>
      </w: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&lt;4&gt;</w:t>
      </w:r>
      <w:r>
        <w:fldChar w:fldCharType="end"/>
      </w:r>
      <w: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br w:type="textWrapping"/>
      </w:r>
      <w:r>
        <w:t>мероприятие 1.1 – ОМ 1</w:t>
      </w:r>
    </w:p>
    <w:p>
      <w:pPr>
        <w:widowControl w:val="0"/>
        <w:autoSpaceDE w:val="0"/>
        <w:autoSpaceDN w:val="0"/>
        <w:adjustRightInd w:val="0"/>
        <w:ind w:right="-284"/>
        <w:jc w:val="both"/>
      </w:pPr>
    </w:p>
    <w:p>
      <w:pPr>
        <w:widowControl w:val="0"/>
        <w:autoSpaceDE w:val="0"/>
        <w:autoSpaceDN w:val="0"/>
        <w:adjustRightInd w:val="0"/>
        <w:ind w:right="-284"/>
        <w:jc w:val="both"/>
      </w:pPr>
    </w:p>
    <w:p>
      <w:pPr>
        <w:widowControl w:val="0"/>
        <w:autoSpaceDE w:val="0"/>
        <w:autoSpaceDN w:val="0"/>
        <w:adjustRightInd w:val="0"/>
        <w:ind w:right="-284"/>
        <w:jc w:val="both"/>
      </w:pPr>
    </w:p>
    <w:p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УСЗН г. Азова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О.В. Фомин</w:t>
      </w:r>
    </w:p>
    <w:sectPr>
      <w:pgSz w:w="16838" w:h="11906" w:orient="landscape"/>
      <w:pgMar w:top="851" w:right="1134" w:bottom="1701" w:left="113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2A79"/>
    <w:multiLevelType w:val="singleLevel"/>
    <w:tmpl w:val="44C82A79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0D9C287"/>
    <w:multiLevelType w:val="singleLevel"/>
    <w:tmpl w:val="50D9C28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9"/>
    <w:rsid w:val="000304D6"/>
    <w:rsid w:val="000724A6"/>
    <w:rsid w:val="00266B9B"/>
    <w:rsid w:val="002E2829"/>
    <w:rsid w:val="003125CF"/>
    <w:rsid w:val="00322166"/>
    <w:rsid w:val="00335B43"/>
    <w:rsid w:val="00335E2B"/>
    <w:rsid w:val="00357BFC"/>
    <w:rsid w:val="00376C9F"/>
    <w:rsid w:val="003C4422"/>
    <w:rsid w:val="003C62D1"/>
    <w:rsid w:val="003D074F"/>
    <w:rsid w:val="00554323"/>
    <w:rsid w:val="0055599B"/>
    <w:rsid w:val="005B1C65"/>
    <w:rsid w:val="00683338"/>
    <w:rsid w:val="007300E4"/>
    <w:rsid w:val="008750A9"/>
    <w:rsid w:val="009A3E48"/>
    <w:rsid w:val="009A550D"/>
    <w:rsid w:val="009B0397"/>
    <w:rsid w:val="00AD0047"/>
    <w:rsid w:val="00B83498"/>
    <w:rsid w:val="00BB0EF7"/>
    <w:rsid w:val="00BD2F4C"/>
    <w:rsid w:val="00BE19CD"/>
    <w:rsid w:val="00C45FCD"/>
    <w:rsid w:val="00C602F7"/>
    <w:rsid w:val="00CE5101"/>
    <w:rsid w:val="00D67FDC"/>
    <w:rsid w:val="00DA066B"/>
    <w:rsid w:val="00DB6626"/>
    <w:rsid w:val="00FC321C"/>
    <w:rsid w:val="00FD6D9A"/>
    <w:rsid w:val="051F0C93"/>
    <w:rsid w:val="08265F70"/>
    <w:rsid w:val="3535201A"/>
    <w:rsid w:val="37F06F0B"/>
    <w:rsid w:val="38305CF9"/>
    <w:rsid w:val="54B56137"/>
    <w:rsid w:val="641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A51E9-F2EB-4E70-9474-63AFFBACC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3120</Words>
  <Characters>17786</Characters>
  <Lines>148</Lines>
  <Paragraphs>41</Paragraphs>
  <TotalTime>39</TotalTime>
  <ScaleCrop>false</ScaleCrop>
  <LinksUpToDate>false</LinksUpToDate>
  <CharactersWithSpaces>20865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2018-10-15T12:06:00Z</dcterms:created>
  <dc:creator>User14</dc:creator>
  <cp:lastModifiedBy>User11</cp:lastModifiedBy>
  <cp:lastPrinted>2018-10-25T13:50:28Z</cp:lastPrinted>
  <dcterms:modified xsi:type="dcterms:W3CDTF">2018-10-25T13:51:18Z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