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6208C0" w:rsidRPr="006208C0" w:rsidRDefault="006D2D00" w:rsidP="006208C0">
      <w:pPr>
        <w:pStyle w:val="31"/>
        <w:ind w:left="0" w:firstLine="360"/>
        <w:jc w:val="center"/>
        <w:rPr>
          <w:b/>
          <w:i/>
          <w:szCs w:val="28"/>
        </w:rPr>
      </w:pPr>
      <w:r w:rsidRPr="006208C0">
        <w:rPr>
          <w:szCs w:val="28"/>
        </w:rPr>
        <w:t xml:space="preserve">о  рассмотрении </w:t>
      </w:r>
      <w:r w:rsidR="00D47F4F">
        <w:rPr>
          <w:szCs w:val="28"/>
        </w:rPr>
        <w:t>проекта решения Азовской городской Думы «О внесении изменений в решение Азовской городской Думы от 08.10.2009 № 336»</w:t>
      </w:r>
    </w:p>
    <w:p w:rsidR="006208C0" w:rsidRDefault="006208C0" w:rsidP="006208C0">
      <w:pPr>
        <w:pStyle w:val="31"/>
        <w:ind w:left="0" w:firstLine="360"/>
        <w:jc w:val="center"/>
        <w:rPr>
          <w:b/>
          <w:szCs w:val="28"/>
        </w:rPr>
      </w:pPr>
    </w:p>
    <w:p w:rsidR="00D64736" w:rsidRDefault="00A165CE" w:rsidP="00D64736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D47F4F">
        <w:rPr>
          <w:szCs w:val="28"/>
        </w:rPr>
        <w:t>проекта решения Азовской городской Думы «О внесении изменений в решение Азовской городской Думы от 08.10.2009 № 336»</w:t>
      </w:r>
      <w:r w:rsidR="00D64736">
        <w:rPr>
          <w:szCs w:val="28"/>
        </w:rPr>
        <w:t>.</w:t>
      </w:r>
    </w:p>
    <w:p w:rsidR="00A165CE" w:rsidRDefault="00A165CE" w:rsidP="00C30BEC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от </w:t>
      </w:r>
      <w:r w:rsidR="00D64736">
        <w:rPr>
          <w:szCs w:val="28"/>
        </w:rPr>
        <w:t>2</w:t>
      </w:r>
      <w:r w:rsidR="00D47F4F">
        <w:rPr>
          <w:szCs w:val="28"/>
        </w:rPr>
        <w:t>8</w:t>
      </w:r>
      <w:r>
        <w:rPr>
          <w:szCs w:val="28"/>
        </w:rPr>
        <w:t>.0</w:t>
      </w:r>
      <w:r w:rsidR="00782ACE">
        <w:rPr>
          <w:szCs w:val="28"/>
        </w:rPr>
        <w:t>2</w:t>
      </w:r>
      <w:r>
        <w:rPr>
          <w:szCs w:val="28"/>
        </w:rPr>
        <w:t>.201</w:t>
      </w:r>
      <w:r w:rsidR="00D64736">
        <w:rPr>
          <w:szCs w:val="28"/>
        </w:rPr>
        <w:t>8</w:t>
      </w:r>
      <w:r>
        <w:rPr>
          <w:szCs w:val="28"/>
        </w:rPr>
        <w:t xml:space="preserve"> № </w:t>
      </w:r>
      <w:r w:rsidR="00782ACE">
        <w:rPr>
          <w:szCs w:val="28"/>
        </w:rPr>
        <w:t>0</w:t>
      </w:r>
      <w:r w:rsidR="00D47F4F">
        <w:rPr>
          <w:szCs w:val="28"/>
        </w:rPr>
        <w:t>8</w:t>
      </w:r>
      <w:r>
        <w:rPr>
          <w:szCs w:val="28"/>
        </w:rPr>
        <w:t xml:space="preserve"> «О назначении публичных слушаний» в официальном вестнике «Азов официальный</w:t>
      </w:r>
      <w:r w:rsidR="00E9650D">
        <w:rPr>
          <w:szCs w:val="28"/>
        </w:rPr>
        <w:t xml:space="preserve">» </w:t>
      </w:r>
      <w:r w:rsidR="00D47F4F">
        <w:rPr>
          <w:szCs w:val="28"/>
        </w:rPr>
        <w:t>№ 05 от 01</w:t>
      </w:r>
      <w:r>
        <w:rPr>
          <w:szCs w:val="28"/>
        </w:rPr>
        <w:t>.</w:t>
      </w:r>
      <w:r w:rsidR="00A70AD5">
        <w:rPr>
          <w:szCs w:val="28"/>
        </w:rPr>
        <w:t>0</w:t>
      </w:r>
      <w:r w:rsidR="00D47F4F">
        <w:rPr>
          <w:szCs w:val="28"/>
        </w:rPr>
        <w:t>3</w:t>
      </w:r>
      <w:r w:rsidR="00C30BEC">
        <w:rPr>
          <w:szCs w:val="28"/>
        </w:rPr>
        <w:t>.201</w:t>
      </w:r>
      <w:r w:rsidR="00D64736">
        <w:rPr>
          <w:szCs w:val="28"/>
        </w:rPr>
        <w:t>8</w:t>
      </w:r>
      <w:r w:rsidR="00A70AD5">
        <w:rPr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C30BEC" w:rsidRPr="00C30BEC">
        <w:rPr>
          <w:rStyle w:val="a7"/>
          <w:rFonts w:eastAsia="Calibri"/>
          <w:i w:val="0"/>
          <w:sz w:val="28"/>
          <w:szCs w:val="28"/>
        </w:rPr>
        <w:t>МБОУ ДОД Дом Детского творчества</w:t>
      </w:r>
      <w:r w:rsidRPr="00C30BEC">
        <w:rPr>
          <w:sz w:val="28"/>
          <w:szCs w:val="28"/>
        </w:rPr>
        <w:t>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48C5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782ACE">
        <w:rPr>
          <w:sz w:val="28"/>
          <w:szCs w:val="28"/>
        </w:rPr>
        <w:t>3</w:t>
      </w:r>
      <w:r w:rsidR="00C30BEC">
        <w:rPr>
          <w:sz w:val="28"/>
          <w:szCs w:val="28"/>
        </w:rPr>
        <w:t>.201</w:t>
      </w:r>
      <w:r w:rsidR="0037176A">
        <w:rPr>
          <w:sz w:val="28"/>
          <w:szCs w:val="28"/>
        </w:rPr>
        <w:t>8</w:t>
      </w:r>
      <w:r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C30BEC">
        <w:rPr>
          <w:sz w:val="28"/>
          <w:szCs w:val="28"/>
        </w:rPr>
        <w:t>1</w:t>
      </w:r>
      <w:r w:rsidR="00782ACE">
        <w:rPr>
          <w:sz w:val="28"/>
          <w:szCs w:val="28"/>
        </w:rPr>
        <w:t>0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F48C5">
        <w:rPr>
          <w:sz w:val="28"/>
          <w:szCs w:val="28"/>
        </w:rPr>
        <w:t xml:space="preserve">с </w:t>
      </w:r>
      <w:r w:rsidR="004D2FDC">
        <w:rPr>
          <w:sz w:val="28"/>
          <w:szCs w:val="28"/>
        </w:rPr>
        <w:t>02</w:t>
      </w:r>
      <w:r w:rsidR="00DF48C5">
        <w:rPr>
          <w:sz w:val="28"/>
          <w:szCs w:val="28"/>
        </w:rPr>
        <w:t>.0</w:t>
      </w:r>
      <w:r w:rsidR="004D2FDC">
        <w:rPr>
          <w:sz w:val="28"/>
          <w:szCs w:val="28"/>
        </w:rPr>
        <w:t>3</w:t>
      </w:r>
      <w:r w:rsidR="00DF48C5">
        <w:rPr>
          <w:sz w:val="28"/>
          <w:szCs w:val="28"/>
        </w:rPr>
        <w:t>.2018  по 12.0</w:t>
      </w:r>
      <w:r w:rsidR="004D2FDC">
        <w:rPr>
          <w:sz w:val="28"/>
          <w:szCs w:val="28"/>
        </w:rPr>
        <w:t>3</w:t>
      </w:r>
      <w:r w:rsidR="00DF48C5">
        <w:rPr>
          <w:sz w:val="28"/>
          <w:szCs w:val="28"/>
        </w:rPr>
        <w:t xml:space="preserve">.2018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5400CC" w:rsidRPr="00BB1E13" w:rsidTr="00E96CF9">
        <w:tc>
          <w:tcPr>
            <w:tcW w:w="81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5400CC" w:rsidRPr="00BB1E13" w:rsidTr="00E96CF9">
        <w:tc>
          <w:tcPr>
            <w:tcW w:w="817" w:type="dxa"/>
          </w:tcPr>
          <w:p w:rsidR="005400CC" w:rsidRPr="00BB1E13" w:rsidRDefault="006208C0" w:rsidP="00E96CF9">
            <w:pPr>
              <w:pStyle w:val="a3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5400CC" w:rsidRPr="00D47F4F" w:rsidRDefault="00D47F4F" w:rsidP="00782ACE">
            <w:pPr>
              <w:pStyle w:val="a3"/>
              <w:jc w:val="both"/>
            </w:pPr>
            <w:r w:rsidRPr="00D47F4F">
              <w:t>учтены ли охранные зоны коммуникаций при компенсационной высадке лесов и ее переносе</w:t>
            </w:r>
          </w:p>
        </w:tc>
        <w:tc>
          <w:tcPr>
            <w:tcW w:w="2977" w:type="dxa"/>
          </w:tcPr>
          <w:p w:rsidR="005400CC" w:rsidRDefault="00782ACE" w:rsidP="00DF48C5">
            <w:pPr>
              <w:pStyle w:val="a3"/>
              <w:jc w:val="both"/>
            </w:pPr>
            <w:r>
              <w:t>Шаталов С.Н. – начальник юридического отдела</w:t>
            </w:r>
          </w:p>
        </w:tc>
        <w:tc>
          <w:tcPr>
            <w:tcW w:w="3118" w:type="dxa"/>
          </w:tcPr>
          <w:p w:rsidR="005400CC" w:rsidRPr="00D47F4F" w:rsidRDefault="00D47F4F" w:rsidP="006208C0">
            <w:pPr>
              <w:pStyle w:val="a3"/>
              <w:jc w:val="both"/>
            </w:pPr>
            <w:r w:rsidRPr="00D47F4F">
              <w:t>учтены охранные зоны коммуникаций при компенсационной высадке лесов и ее переносе</w:t>
            </w:r>
          </w:p>
        </w:tc>
      </w:tr>
    </w:tbl>
    <w:p w:rsidR="00782ACE" w:rsidRDefault="00782ACE" w:rsidP="00782A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</w:t>
      </w:r>
      <w:r>
        <w:rPr>
          <w:sz w:val="28"/>
          <w:szCs w:val="28"/>
        </w:rPr>
        <w:lastRenderedPageBreak/>
        <w:t xml:space="preserve">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  <w:proofErr w:type="gramEnd"/>
    </w:p>
    <w:p w:rsidR="00DF48C5" w:rsidRPr="006208C0" w:rsidRDefault="005400CC" w:rsidP="00D47F4F">
      <w:pPr>
        <w:pStyle w:val="aa"/>
        <w:ind w:left="0" w:firstLine="708"/>
        <w:jc w:val="both"/>
        <w:rPr>
          <w:b/>
          <w:i/>
          <w:szCs w:val="28"/>
        </w:rPr>
      </w:pPr>
      <w:r w:rsidRPr="00D47F4F">
        <w:rPr>
          <w:sz w:val="28"/>
          <w:szCs w:val="28"/>
        </w:rPr>
        <w:t>- рекомендовать главе Администрации города Азова</w:t>
      </w:r>
      <w:r>
        <w:rPr>
          <w:szCs w:val="28"/>
        </w:rPr>
        <w:t xml:space="preserve">  </w:t>
      </w:r>
      <w:r w:rsidR="00D47F4F" w:rsidRPr="00D47F4F">
        <w:rPr>
          <w:sz w:val="28"/>
          <w:szCs w:val="28"/>
        </w:rPr>
        <w:t>н</w:t>
      </w:r>
      <w:r w:rsidR="00D47F4F">
        <w:rPr>
          <w:sz w:val="28"/>
          <w:szCs w:val="28"/>
        </w:rPr>
        <w:t>аправить в Азовскую городскую Думу проект решения «О внесении изменений в решение Азовской городской Думы от 08.10.2009 № 336»</w:t>
      </w:r>
      <w:r w:rsidR="00DF48C5">
        <w:rPr>
          <w:szCs w:val="28"/>
        </w:rPr>
        <w:t>.</w:t>
      </w:r>
    </w:p>
    <w:p w:rsidR="005400CC" w:rsidRDefault="005400CC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</w:t>
      </w:r>
      <w:r w:rsidR="00DF48C5">
        <w:rPr>
          <w:sz w:val="28"/>
          <w:szCs w:val="28"/>
        </w:rPr>
        <w:t>Н.А. Исматулаева</w:t>
      </w:r>
    </w:p>
    <w:p w:rsidR="005400CC" w:rsidRDefault="005400CC" w:rsidP="005400CC">
      <w:pPr>
        <w:pStyle w:val="a3"/>
        <w:jc w:val="both"/>
        <w:rPr>
          <w:sz w:val="28"/>
          <w:szCs w:val="28"/>
        </w:rPr>
      </w:pPr>
    </w:p>
    <w:p w:rsidR="00E9650D" w:rsidRDefault="00E9650D" w:rsidP="005400CC">
      <w:pPr>
        <w:pStyle w:val="a3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5D671B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DB5915" w:rsidRDefault="005400CC" w:rsidP="005400CC">
      <w:pPr>
        <w:pStyle w:val="a3"/>
        <w:jc w:val="both"/>
        <w:rPr>
          <w:sz w:val="28"/>
          <w:szCs w:val="28"/>
          <w:u w:val="single"/>
        </w:rPr>
      </w:pPr>
    </w:p>
    <w:p w:rsidR="00C40D32" w:rsidRPr="00DB5915" w:rsidRDefault="00C40D32">
      <w:pPr>
        <w:pStyle w:val="a3"/>
        <w:jc w:val="both"/>
        <w:rPr>
          <w:sz w:val="28"/>
          <w:szCs w:val="28"/>
          <w:u w:val="single"/>
        </w:rPr>
      </w:pPr>
    </w:p>
    <w:sectPr w:rsidR="00C40D32" w:rsidRPr="00DB5915" w:rsidSect="006D2D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7498B"/>
    <w:rsid w:val="00087BD3"/>
    <w:rsid w:val="000B1EB6"/>
    <w:rsid w:val="000F1503"/>
    <w:rsid w:val="00101185"/>
    <w:rsid w:val="001627A6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7176A"/>
    <w:rsid w:val="003B24BC"/>
    <w:rsid w:val="003F17D3"/>
    <w:rsid w:val="003F1FEB"/>
    <w:rsid w:val="004A4EA0"/>
    <w:rsid w:val="004B5019"/>
    <w:rsid w:val="004D2FDC"/>
    <w:rsid w:val="0053439D"/>
    <w:rsid w:val="005400CC"/>
    <w:rsid w:val="005537D6"/>
    <w:rsid w:val="005562E8"/>
    <w:rsid w:val="005D671B"/>
    <w:rsid w:val="00610CE4"/>
    <w:rsid w:val="006208C0"/>
    <w:rsid w:val="006B6066"/>
    <w:rsid w:val="006D2D00"/>
    <w:rsid w:val="006F689D"/>
    <w:rsid w:val="007334F1"/>
    <w:rsid w:val="007612F7"/>
    <w:rsid w:val="00782ACE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41BA"/>
    <w:rsid w:val="00A76D94"/>
    <w:rsid w:val="00AC56B8"/>
    <w:rsid w:val="00BB1E13"/>
    <w:rsid w:val="00BE3A24"/>
    <w:rsid w:val="00BF7FCB"/>
    <w:rsid w:val="00C30BEC"/>
    <w:rsid w:val="00C40D32"/>
    <w:rsid w:val="00C510D6"/>
    <w:rsid w:val="00C65B7F"/>
    <w:rsid w:val="00C868BD"/>
    <w:rsid w:val="00CA295F"/>
    <w:rsid w:val="00CB4AD6"/>
    <w:rsid w:val="00CD762D"/>
    <w:rsid w:val="00D120E9"/>
    <w:rsid w:val="00D309CF"/>
    <w:rsid w:val="00D47F4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F0A44"/>
    <w:rsid w:val="00F011A5"/>
    <w:rsid w:val="00F13158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D47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D47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Марина архитектура</cp:lastModifiedBy>
  <cp:revision>2</cp:revision>
  <cp:lastPrinted>2018-03-21T08:38:00Z</cp:lastPrinted>
  <dcterms:created xsi:type="dcterms:W3CDTF">2018-10-16T12:50:00Z</dcterms:created>
  <dcterms:modified xsi:type="dcterms:W3CDTF">2018-10-16T12:50:00Z</dcterms:modified>
</cp:coreProperties>
</file>