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387EF5" w:rsidRPr="00387EF5" w:rsidRDefault="00B66898" w:rsidP="00387EF5">
      <w:pPr>
        <w:pStyle w:val="a8"/>
        <w:spacing w:before="0" w:after="0"/>
        <w:ind w:firstLine="720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387EF5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рассмотрение </w:t>
      </w:r>
      <w:r w:rsidR="00282C42" w:rsidRPr="00387EF5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проекта планировки и </w:t>
      </w:r>
      <w:r w:rsidR="00387EF5">
        <w:rPr>
          <w:rStyle w:val="a7"/>
          <w:rFonts w:ascii="Times New Roman" w:hAnsi="Times New Roman"/>
          <w:b w:val="0"/>
          <w:i w:val="0"/>
          <w:sz w:val="28"/>
          <w:szCs w:val="28"/>
        </w:rPr>
        <w:t xml:space="preserve">межевания </w:t>
      </w:r>
      <w:r w:rsidR="00387EF5" w:rsidRPr="00387EF5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в районе </w:t>
      </w:r>
      <w:proofErr w:type="spellStart"/>
      <w:r w:rsidR="00387EF5" w:rsidRPr="00387EF5">
        <w:rPr>
          <w:rFonts w:ascii="Times New Roman" w:hAnsi="Times New Roman"/>
          <w:b w:val="0"/>
          <w:sz w:val="28"/>
          <w:szCs w:val="28"/>
        </w:rPr>
        <w:t>Кагальницкого</w:t>
      </w:r>
      <w:proofErr w:type="spellEnd"/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 шоссе, 28-б в г. Азове с разрешенным видом использования «под строительство производственной базы»</w:t>
      </w:r>
    </w:p>
    <w:p w:rsidR="00387EF5" w:rsidRPr="00387EF5" w:rsidRDefault="00A165CE" w:rsidP="00387EF5">
      <w:pPr>
        <w:pStyle w:val="a8"/>
        <w:spacing w:before="0" w:after="0"/>
        <w:ind w:firstLine="720"/>
        <w:jc w:val="both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387EF5">
        <w:rPr>
          <w:rFonts w:ascii="Times New Roman" w:hAnsi="Times New Roman"/>
          <w:sz w:val="28"/>
          <w:szCs w:val="28"/>
        </w:rPr>
        <w:t xml:space="preserve">Тема обсуждений: </w:t>
      </w:r>
      <w:r w:rsidR="002F71D4" w:rsidRPr="00387EF5">
        <w:rPr>
          <w:rStyle w:val="a7"/>
          <w:rFonts w:ascii="Times New Roman" w:hAnsi="Times New Roman"/>
          <w:b w:val="0"/>
          <w:i w:val="0"/>
          <w:sz w:val="28"/>
          <w:szCs w:val="28"/>
        </w:rPr>
        <w:t>рассмотрение проекта планировки и межевания</w:t>
      </w:r>
      <w:r w:rsidR="002F71D4" w:rsidRPr="00387EF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387EF5" w:rsidRPr="00387EF5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в районе </w:t>
      </w:r>
      <w:proofErr w:type="spellStart"/>
      <w:r w:rsidR="00387EF5" w:rsidRPr="00387EF5">
        <w:rPr>
          <w:rFonts w:ascii="Times New Roman" w:hAnsi="Times New Roman"/>
          <w:b w:val="0"/>
          <w:sz w:val="28"/>
          <w:szCs w:val="28"/>
        </w:rPr>
        <w:t>Кагальницкого</w:t>
      </w:r>
      <w:proofErr w:type="spellEnd"/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 шоссе, 28-б в г. Азове с разрешенным видом использования «под строительство производственной базы»</w:t>
      </w:r>
      <w:r w:rsidR="00387EF5">
        <w:rPr>
          <w:rFonts w:ascii="Times New Roman" w:hAnsi="Times New Roman"/>
          <w:b w:val="0"/>
          <w:sz w:val="28"/>
          <w:szCs w:val="28"/>
        </w:rPr>
        <w:t>.</w:t>
      </w:r>
    </w:p>
    <w:p w:rsidR="00A165CE" w:rsidRPr="00B66898" w:rsidRDefault="00A165CE" w:rsidP="00387EF5">
      <w:pPr>
        <w:pStyle w:val="1"/>
        <w:ind w:left="0" w:firstLine="708"/>
        <w:jc w:val="both"/>
        <w:rPr>
          <w:color w:val="FF0000"/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387EF5">
        <w:rPr>
          <w:sz w:val="28"/>
          <w:szCs w:val="28"/>
        </w:rPr>
        <w:t>08</w:t>
      </w:r>
      <w:r w:rsidR="00B66898">
        <w:rPr>
          <w:sz w:val="28"/>
          <w:szCs w:val="28"/>
        </w:rPr>
        <w:t>.</w:t>
      </w:r>
      <w:r w:rsidR="00387EF5">
        <w:rPr>
          <w:sz w:val="28"/>
          <w:szCs w:val="28"/>
        </w:rPr>
        <w:t>11</w:t>
      </w:r>
      <w:r w:rsidR="00B66898">
        <w:rPr>
          <w:sz w:val="28"/>
          <w:szCs w:val="28"/>
        </w:rPr>
        <w:t>.2016</w:t>
      </w:r>
      <w:r>
        <w:rPr>
          <w:sz w:val="28"/>
          <w:szCs w:val="28"/>
        </w:rPr>
        <w:t xml:space="preserve"> № </w:t>
      </w:r>
      <w:r w:rsidR="00387EF5">
        <w:rPr>
          <w:sz w:val="28"/>
          <w:szCs w:val="28"/>
        </w:rPr>
        <w:t>20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387EF5">
        <w:rPr>
          <w:sz w:val="28"/>
          <w:szCs w:val="28"/>
        </w:rPr>
        <w:t>11</w:t>
      </w:r>
      <w:r w:rsidR="002F71D4">
        <w:rPr>
          <w:sz w:val="28"/>
          <w:szCs w:val="28"/>
        </w:rPr>
        <w:t>.</w:t>
      </w:r>
      <w:r w:rsidR="00387EF5">
        <w:rPr>
          <w:sz w:val="28"/>
          <w:szCs w:val="28"/>
        </w:rPr>
        <w:t>11</w:t>
      </w:r>
      <w:r w:rsidR="002F71D4">
        <w:rPr>
          <w:sz w:val="28"/>
          <w:szCs w:val="28"/>
        </w:rPr>
        <w:t>.2016</w:t>
      </w:r>
      <w:r w:rsidR="00A70AD5" w:rsidRPr="00B66898">
        <w:rPr>
          <w:color w:val="FF0000"/>
          <w:sz w:val="28"/>
          <w:szCs w:val="28"/>
        </w:rPr>
        <w:t>.</w:t>
      </w:r>
    </w:p>
    <w:p w:rsidR="00A70AD5" w:rsidRPr="00A70AD5" w:rsidRDefault="00A70AD5" w:rsidP="00B66898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B66898" w:rsidRPr="00B66898" w:rsidRDefault="00A70AD5" w:rsidP="004B5019">
      <w:pPr>
        <w:pStyle w:val="a3"/>
        <w:ind w:firstLine="708"/>
        <w:jc w:val="both"/>
        <w:rPr>
          <w:rStyle w:val="a7"/>
          <w:rFonts w:eastAsia="Calibri"/>
          <w:i w:val="0"/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 xml:space="preserve">МБОУ ДОД Дом Детского творчества (ул. Дзержинского, 14, </w:t>
      </w:r>
      <w:r w:rsidR="00B66898">
        <w:rPr>
          <w:rStyle w:val="a7"/>
          <w:rFonts w:eastAsia="Calibri"/>
          <w:i w:val="0"/>
          <w:sz w:val="28"/>
          <w:szCs w:val="28"/>
        </w:rPr>
        <w:t>7 кабинет</w:t>
      </w:r>
      <w:r w:rsidR="00B66898" w:rsidRPr="00B66898">
        <w:rPr>
          <w:rStyle w:val="a7"/>
          <w:rFonts w:eastAsia="Calibri"/>
          <w:i w:val="0"/>
          <w:sz w:val="28"/>
          <w:szCs w:val="28"/>
        </w:rPr>
        <w:t>, второй этаж)</w:t>
      </w:r>
    </w:p>
    <w:p w:rsidR="00A70AD5" w:rsidRDefault="00387EF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70AD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A70AD5">
        <w:rPr>
          <w:sz w:val="28"/>
          <w:szCs w:val="28"/>
        </w:rPr>
        <w:t>.201</w:t>
      </w:r>
      <w:r w:rsidR="00B66898">
        <w:rPr>
          <w:sz w:val="28"/>
          <w:szCs w:val="28"/>
        </w:rPr>
        <w:t>6</w:t>
      </w:r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387EF5">
        <w:rPr>
          <w:sz w:val="28"/>
          <w:szCs w:val="28"/>
        </w:rPr>
        <w:t>9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387EF5">
        <w:rPr>
          <w:sz w:val="28"/>
          <w:szCs w:val="28"/>
        </w:rPr>
        <w:t>ов</w:t>
      </w:r>
      <w:bookmarkStart w:id="0" w:name="_GoBack"/>
      <w:bookmarkEnd w:id="0"/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387EF5">
        <w:rPr>
          <w:sz w:val="28"/>
          <w:szCs w:val="28"/>
        </w:rPr>
        <w:t>1</w:t>
      </w:r>
      <w:r w:rsidR="002F71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87EF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2F71D4">
        <w:rPr>
          <w:sz w:val="28"/>
          <w:szCs w:val="28"/>
        </w:rPr>
        <w:t>6</w:t>
      </w:r>
      <w:r>
        <w:rPr>
          <w:sz w:val="28"/>
          <w:szCs w:val="28"/>
        </w:rPr>
        <w:t xml:space="preserve"> по </w:t>
      </w:r>
      <w:r w:rsidR="00387EF5">
        <w:rPr>
          <w:sz w:val="28"/>
          <w:szCs w:val="28"/>
        </w:rPr>
        <w:t>21.11</w:t>
      </w:r>
      <w:r>
        <w:rPr>
          <w:sz w:val="28"/>
          <w:szCs w:val="28"/>
        </w:rPr>
        <w:t xml:space="preserve">.2015 по адресу: 346780, г. Азов, </w:t>
      </w:r>
      <w:r w:rsidR="002F71D4">
        <w:rPr>
          <w:sz w:val="28"/>
          <w:szCs w:val="28"/>
        </w:rPr>
        <w:t>у</w:t>
      </w:r>
      <w:r>
        <w:rPr>
          <w:sz w:val="28"/>
          <w:szCs w:val="28"/>
        </w:rPr>
        <w:t xml:space="preserve">л. </w:t>
      </w:r>
      <w:proofErr w:type="gramStart"/>
      <w:r w:rsidR="002F71D4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2F71D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2F71D4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</w:t>
      </w:r>
      <w:proofErr w:type="gramStart"/>
      <w:r>
        <w:rPr>
          <w:sz w:val="28"/>
          <w:szCs w:val="28"/>
        </w:rPr>
        <w:t xml:space="preserve">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387EF5" w:rsidRPr="00387EF5" w:rsidRDefault="00FB7E66" w:rsidP="00387EF5">
      <w:pPr>
        <w:pStyle w:val="a8"/>
        <w:spacing w:before="0" w:after="0"/>
        <w:ind w:firstLine="720"/>
        <w:jc w:val="both"/>
        <w:rPr>
          <w:rStyle w:val="a7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387EF5">
        <w:rPr>
          <w:rFonts w:ascii="Times New Roman" w:hAnsi="Times New Roman"/>
          <w:b w:val="0"/>
          <w:sz w:val="28"/>
          <w:szCs w:val="28"/>
        </w:rPr>
        <w:t>- р</w:t>
      </w:r>
      <w:r w:rsidR="005D671B" w:rsidRPr="00387EF5">
        <w:rPr>
          <w:rFonts w:ascii="Times New Roman" w:hAnsi="Times New Roman"/>
          <w:b w:val="0"/>
          <w:sz w:val="28"/>
          <w:szCs w:val="28"/>
        </w:rPr>
        <w:t xml:space="preserve">екомендовать главе Администрации города Азова  </w:t>
      </w:r>
      <w:r w:rsidR="001A3820" w:rsidRPr="00387EF5">
        <w:rPr>
          <w:rFonts w:ascii="Times New Roman" w:hAnsi="Times New Roman"/>
          <w:b w:val="0"/>
          <w:sz w:val="28"/>
          <w:szCs w:val="28"/>
        </w:rPr>
        <w:t>утвердить</w:t>
      </w:r>
      <w:r w:rsidR="005D671B" w:rsidRPr="00387EF5">
        <w:rPr>
          <w:rFonts w:ascii="Times New Roman" w:hAnsi="Times New Roman"/>
          <w:b w:val="0"/>
          <w:sz w:val="28"/>
          <w:szCs w:val="28"/>
        </w:rPr>
        <w:t xml:space="preserve"> </w:t>
      </w:r>
      <w:r w:rsidR="001A3820" w:rsidRPr="00387EF5">
        <w:rPr>
          <w:rFonts w:ascii="Times New Roman" w:hAnsi="Times New Roman"/>
          <w:b w:val="0"/>
          <w:sz w:val="28"/>
          <w:szCs w:val="28"/>
        </w:rPr>
        <w:t xml:space="preserve">документацию по планировке и межеванию </w:t>
      </w:r>
      <w:r w:rsidR="00387EF5" w:rsidRPr="00387EF5">
        <w:rPr>
          <w:rStyle w:val="a7"/>
          <w:rFonts w:ascii="Times New Roman" w:hAnsi="Times New Roman"/>
          <w:b w:val="0"/>
          <w:bCs w:val="0"/>
          <w:i w:val="0"/>
          <w:sz w:val="28"/>
          <w:szCs w:val="28"/>
        </w:rPr>
        <w:t xml:space="preserve">территории </w:t>
      </w:r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в районе </w:t>
      </w:r>
      <w:proofErr w:type="spellStart"/>
      <w:r w:rsidR="00387EF5" w:rsidRPr="00387EF5">
        <w:rPr>
          <w:rFonts w:ascii="Times New Roman" w:hAnsi="Times New Roman"/>
          <w:b w:val="0"/>
          <w:sz w:val="28"/>
          <w:szCs w:val="28"/>
        </w:rPr>
        <w:t>Кагальницкого</w:t>
      </w:r>
      <w:proofErr w:type="spellEnd"/>
      <w:r w:rsidR="00387EF5" w:rsidRPr="00387EF5">
        <w:rPr>
          <w:rFonts w:ascii="Times New Roman" w:hAnsi="Times New Roman"/>
          <w:b w:val="0"/>
          <w:sz w:val="28"/>
          <w:szCs w:val="28"/>
        </w:rPr>
        <w:t xml:space="preserve"> шоссе, 28-б в г. Азове с разрешенным видом использования «под строительство производственной базы»</w:t>
      </w:r>
      <w:r w:rsidR="00387EF5">
        <w:rPr>
          <w:rFonts w:ascii="Times New Roman" w:hAnsi="Times New Roman"/>
          <w:b w:val="0"/>
          <w:sz w:val="28"/>
          <w:szCs w:val="28"/>
        </w:rPr>
        <w:t>.</w:t>
      </w:r>
    </w:p>
    <w:p w:rsidR="00387EF5" w:rsidRDefault="00387EF5" w:rsidP="00387EF5">
      <w:pPr>
        <w:jc w:val="both"/>
        <w:rPr>
          <w:sz w:val="28"/>
          <w:szCs w:val="28"/>
        </w:rPr>
      </w:pPr>
    </w:p>
    <w:p w:rsidR="00387EF5" w:rsidRDefault="00387EF5" w:rsidP="00387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387EF5" w:rsidRDefault="00387EF5" w:rsidP="00387EF5">
      <w:pPr>
        <w:jc w:val="both"/>
        <w:rPr>
          <w:sz w:val="28"/>
          <w:szCs w:val="28"/>
        </w:rPr>
      </w:pPr>
    </w:p>
    <w:p w:rsidR="00387EF5" w:rsidRDefault="00387EF5" w:rsidP="00387EF5">
      <w:pPr>
        <w:jc w:val="both"/>
      </w:pPr>
      <w:r>
        <w:rPr>
          <w:sz w:val="28"/>
          <w:szCs w:val="28"/>
        </w:rPr>
        <w:t>Секретарь                                                                                      М.Н. Ковалевич</w:t>
      </w:r>
    </w:p>
    <w:p w:rsidR="00FB7E66" w:rsidRPr="00387EF5" w:rsidRDefault="00FB7E66" w:rsidP="00387EF5">
      <w:pPr>
        <w:pStyle w:val="a3"/>
        <w:ind w:firstLine="708"/>
        <w:jc w:val="both"/>
        <w:rPr>
          <w:sz w:val="28"/>
          <w:szCs w:val="28"/>
        </w:rPr>
      </w:pPr>
    </w:p>
    <w:sectPr w:rsidR="00FB7E66" w:rsidRPr="00387EF5" w:rsidSect="00387EF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85BF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82C42"/>
    <w:rsid w:val="00297668"/>
    <w:rsid w:val="002B652D"/>
    <w:rsid w:val="002E12F7"/>
    <w:rsid w:val="002E4CB1"/>
    <w:rsid w:val="002F71D4"/>
    <w:rsid w:val="00313358"/>
    <w:rsid w:val="003268AC"/>
    <w:rsid w:val="003272F2"/>
    <w:rsid w:val="00360668"/>
    <w:rsid w:val="003623C9"/>
    <w:rsid w:val="00387EF5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89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48E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387EF5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387E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Emphasis"/>
    <w:qFormat/>
    <w:rsid w:val="00B66898"/>
    <w:rPr>
      <w:i/>
      <w:iCs/>
    </w:rPr>
  </w:style>
  <w:style w:type="paragraph" w:styleId="a8">
    <w:name w:val="Title"/>
    <w:basedOn w:val="a"/>
    <w:next w:val="a"/>
    <w:link w:val="a9"/>
    <w:qFormat/>
    <w:rsid w:val="00387EF5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9">
    <w:name w:val="Название Знак"/>
    <w:basedOn w:val="a0"/>
    <w:link w:val="a8"/>
    <w:rsid w:val="00387EF5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15</cp:revision>
  <cp:lastPrinted>2016-11-25T09:22:00Z</cp:lastPrinted>
  <dcterms:created xsi:type="dcterms:W3CDTF">2014-09-12T06:11:00Z</dcterms:created>
  <dcterms:modified xsi:type="dcterms:W3CDTF">2016-11-25T09:23:00Z</dcterms:modified>
</cp:coreProperties>
</file>