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EC7A1E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r w:rsidR="00226480">
        <w:rPr>
          <w:rFonts w:ascii="Times New Roman" w:hAnsi="Times New Roman" w:cs="Times New Roman"/>
          <w:sz w:val="28"/>
          <w:szCs w:val="28"/>
        </w:rPr>
        <w:t>Ращупкин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140CCC">
        <w:rPr>
          <w:rFonts w:ascii="Times New Roman" w:hAnsi="Times New Roman" w:cs="Times New Roman"/>
          <w:sz w:val="28"/>
          <w:szCs w:val="28"/>
        </w:rPr>
        <w:t>Конопий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7A1E">
        <w:rPr>
          <w:rFonts w:ascii="Times New Roman" w:hAnsi="Times New Roman" w:cs="Times New Roman"/>
          <w:sz w:val="28"/>
          <w:szCs w:val="28"/>
        </w:rPr>
        <w:t xml:space="preserve">Авсецин Н.В., Балбуцкий Н.М., </w:t>
      </w:r>
      <w:r w:rsidR="0052767D">
        <w:rPr>
          <w:rFonts w:ascii="Times New Roman" w:hAnsi="Times New Roman" w:cs="Times New Roman"/>
          <w:sz w:val="28"/>
          <w:szCs w:val="28"/>
        </w:rPr>
        <w:t xml:space="preserve">Баркалов В.С., </w:t>
      </w:r>
      <w:r w:rsidR="00EC7A1E">
        <w:rPr>
          <w:rFonts w:ascii="Times New Roman" w:hAnsi="Times New Roman" w:cs="Times New Roman"/>
          <w:sz w:val="28"/>
          <w:szCs w:val="28"/>
        </w:rPr>
        <w:t xml:space="preserve">Беланов С.В., Белов В.В., Буряк С.В., Высавская И.С., Дзюба И.Н., </w:t>
      </w:r>
      <w:r w:rsidR="00FD74C6">
        <w:rPr>
          <w:rFonts w:ascii="Times New Roman" w:hAnsi="Times New Roman" w:cs="Times New Roman"/>
          <w:sz w:val="28"/>
          <w:szCs w:val="28"/>
        </w:rPr>
        <w:t xml:space="preserve">Зайка В.В., </w:t>
      </w:r>
      <w:r w:rsidR="00EC7A1E">
        <w:rPr>
          <w:rFonts w:ascii="Times New Roman" w:hAnsi="Times New Roman" w:cs="Times New Roman"/>
          <w:sz w:val="28"/>
          <w:szCs w:val="28"/>
        </w:rPr>
        <w:t xml:space="preserve">Мамичев Е.Е., </w:t>
      </w:r>
      <w:r w:rsidR="00FD74C6">
        <w:rPr>
          <w:rFonts w:ascii="Times New Roman" w:hAnsi="Times New Roman" w:cs="Times New Roman"/>
          <w:sz w:val="28"/>
          <w:szCs w:val="28"/>
        </w:rPr>
        <w:t xml:space="preserve">Лавриченко А.А., </w:t>
      </w:r>
      <w:r w:rsidR="0052767D">
        <w:rPr>
          <w:rFonts w:ascii="Times New Roman" w:hAnsi="Times New Roman" w:cs="Times New Roman"/>
          <w:sz w:val="28"/>
          <w:szCs w:val="28"/>
        </w:rPr>
        <w:t xml:space="preserve">Новиков А.В., </w:t>
      </w:r>
      <w:r w:rsidR="00EC7A1E">
        <w:rPr>
          <w:rFonts w:ascii="Times New Roman" w:hAnsi="Times New Roman" w:cs="Times New Roman"/>
          <w:sz w:val="28"/>
          <w:szCs w:val="28"/>
        </w:rPr>
        <w:t xml:space="preserve">Рябоконь А.Н., Тищенко Н.Г., </w:t>
      </w:r>
      <w:r w:rsidR="00067412">
        <w:rPr>
          <w:rFonts w:ascii="Times New Roman" w:hAnsi="Times New Roman" w:cs="Times New Roman"/>
          <w:sz w:val="28"/>
          <w:szCs w:val="28"/>
        </w:rPr>
        <w:t>Чеха И.М.</w:t>
      </w:r>
      <w:r w:rsidR="00EC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0EFA">
        <w:rPr>
          <w:rFonts w:ascii="Times New Roman" w:hAnsi="Times New Roman" w:cs="Times New Roman"/>
          <w:sz w:val="28"/>
          <w:szCs w:val="28"/>
        </w:rPr>
        <w:t>«</w:t>
      </w:r>
      <w:r w:rsidR="00A00EFA" w:rsidRPr="00285B81">
        <w:rPr>
          <w:rFonts w:ascii="Times New Roman" w:hAnsi="Times New Roman" w:cs="Times New Roman"/>
          <w:sz w:val="28"/>
          <w:szCs w:val="28"/>
        </w:rPr>
        <w:t xml:space="preserve">О результатах комплекса мер, направленных на обеспечение антитеррористической защищенности объектов спорта, в том числе реконструируемых к Чемпионату мира по футболу 2018 года. Ход исполнения приказа министерства по физической культуре и спорту Ростовской области от 17.11.2015 №249 «О проведении обследований и </w:t>
      </w:r>
      <w:r w:rsidR="00A00EFA">
        <w:rPr>
          <w:rFonts w:ascii="Times New Roman" w:hAnsi="Times New Roman" w:cs="Times New Roman"/>
          <w:sz w:val="28"/>
          <w:szCs w:val="28"/>
        </w:rPr>
        <w:t>категорировании объектов спорта»</w:t>
      </w:r>
      <w:r w:rsidR="00A00EFA" w:rsidRPr="002516B8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A00EFA">
        <w:rPr>
          <w:rFonts w:ascii="Times New Roman" w:hAnsi="Times New Roman" w:cs="Times New Roman"/>
          <w:sz w:val="28"/>
          <w:szCs w:val="28"/>
        </w:rPr>
        <w:t xml:space="preserve">Авсецин </w:t>
      </w:r>
      <w:r w:rsidR="007615D7">
        <w:rPr>
          <w:rFonts w:ascii="Times New Roman" w:hAnsi="Times New Roman" w:cs="Times New Roman"/>
          <w:sz w:val="28"/>
          <w:szCs w:val="28"/>
        </w:rPr>
        <w:t>Н.В.,</w:t>
      </w:r>
      <w:r w:rsidR="00DC6DDA" w:rsidRPr="00DC6DDA">
        <w:rPr>
          <w:rFonts w:ascii="Times New Roman" w:hAnsi="Times New Roman" w:cs="Times New Roman"/>
          <w:sz w:val="28"/>
          <w:szCs w:val="28"/>
        </w:rPr>
        <w:t xml:space="preserve"> </w:t>
      </w:r>
      <w:r w:rsidR="00DC6DDA">
        <w:rPr>
          <w:rFonts w:ascii="Times New Roman" w:hAnsi="Times New Roman" w:cs="Times New Roman"/>
          <w:sz w:val="28"/>
          <w:szCs w:val="28"/>
        </w:rPr>
        <w:t xml:space="preserve">Белов </w:t>
      </w:r>
      <w:r w:rsidR="007615D7">
        <w:rPr>
          <w:rFonts w:ascii="Times New Roman" w:hAnsi="Times New Roman" w:cs="Times New Roman"/>
          <w:sz w:val="28"/>
          <w:szCs w:val="28"/>
        </w:rPr>
        <w:t>В.В.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DC6DDA" w:rsidRPr="00090C66">
        <w:rPr>
          <w:rFonts w:ascii="Times New Roman" w:hAnsi="Times New Roman" w:cs="Times New Roman"/>
          <w:sz w:val="28"/>
          <w:szCs w:val="28"/>
        </w:rPr>
        <w:t>«</w:t>
      </w:r>
      <w:r w:rsidR="00DC6DDA" w:rsidRPr="00285B81">
        <w:rPr>
          <w:rFonts w:ascii="Times New Roman" w:hAnsi="Times New Roman" w:cs="Times New Roman"/>
          <w:sz w:val="28"/>
          <w:szCs w:val="28"/>
        </w:rPr>
        <w:t>О противодействии террористической деятельности членов международных террористических организаций, в том числе российских граждан, принимавших участие в вооруженных конфликтах за рубежом, и достаточности принимаемых мер на данном направлении</w:t>
      </w:r>
      <w:r w:rsidR="00DC6DDA">
        <w:rPr>
          <w:rFonts w:ascii="Times New Roman" w:hAnsi="Times New Roman" w:cs="Times New Roman"/>
          <w:sz w:val="28"/>
          <w:szCs w:val="28"/>
        </w:rPr>
        <w:t>»</w:t>
      </w:r>
      <w:r w:rsidR="002516B8">
        <w:rPr>
          <w:rFonts w:ascii="Times New Roman" w:hAnsi="Times New Roman" w:cs="Times New Roman"/>
          <w:sz w:val="28"/>
          <w:szCs w:val="28"/>
        </w:rPr>
        <w:t xml:space="preserve"> (</w:t>
      </w:r>
      <w:r w:rsidR="00DC6DDA">
        <w:rPr>
          <w:rFonts w:ascii="Times New Roman" w:hAnsi="Times New Roman" w:cs="Times New Roman"/>
          <w:sz w:val="28"/>
          <w:szCs w:val="28"/>
        </w:rPr>
        <w:t xml:space="preserve">Авсецин </w:t>
      </w:r>
      <w:r w:rsidR="007615D7">
        <w:rPr>
          <w:rFonts w:ascii="Times New Roman" w:hAnsi="Times New Roman" w:cs="Times New Roman"/>
          <w:sz w:val="28"/>
          <w:szCs w:val="28"/>
        </w:rPr>
        <w:t>Н.В.)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3. </w:t>
      </w:r>
      <w:r w:rsidR="00DC6DDA">
        <w:rPr>
          <w:rFonts w:ascii="Times New Roman" w:hAnsi="Times New Roman" w:cs="Times New Roman"/>
          <w:sz w:val="28"/>
          <w:szCs w:val="28"/>
        </w:rPr>
        <w:t>«</w:t>
      </w:r>
      <w:r w:rsidR="00DC6DDA" w:rsidRPr="00285B81">
        <w:rPr>
          <w:rFonts w:ascii="Times New Roman" w:hAnsi="Times New Roman" w:cs="Times New Roman"/>
          <w:sz w:val="28"/>
          <w:szCs w:val="28"/>
        </w:rPr>
        <w:t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2015 году</w:t>
      </w:r>
      <w:r w:rsidR="00DC6DDA">
        <w:rPr>
          <w:rFonts w:ascii="Times New Roman" w:hAnsi="Times New Roman" w:cs="Times New Roman"/>
          <w:sz w:val="28"/>
          <w:szCs w:val="28"/>
        </w:rPr>
        <w:t>»</w:t>
      </w:r>
      <w:r w:rsidR="0084134F">
        <w:rPr>
          <w:rFonts w:ascii="Times New Roman" w:hAnsi="Times New Roman" w:cs="Times New Roman"/>
          <w:sz w:val="28"/>
          <w:szCs w:val="28"/>
        </w:rPr>
        <w:t xml:space="preserve"> (</w:t>
      </w:r>
      <w:r w:rsidR="007615D7">
        <w:rPr>
          <w:rFonts w:ascii="Times New Roman" w:hAnsi="Times New Roman" w:cs="Times New Roman"/>
          <w:sz w:val="28"/>
          <w:szCs w:val="28"/>
        </w:rPr>
        <w:t>Белов В.В.</w:t>
      </w:r>
      <w:r w:rsidR="0084134F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53288F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4. </w:t>
      </w:r>
      <w:r w:rsidR="007615D7">
        <w:rPr>
          <w:rFonts w:ascii="Times New Roman" w:hAnsi="Times New Roman" w:cs="Times New Roman"/>
          <w:sz w:val="28"/>
          <w:szCs w:val="28"/>
        </w:rPr>
        <w:t>«Об утверждении «Порядка (алгоритма)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Азов»</w:t>
      </w:r>
      <w:r w:rsidR="0084134F">
        <w:rPr>
          <w:rFonts w:ascii="Times New Roman" w:hAnsi="Times New Roman" w:cs="Times New Roman"/>
          <w:sz w:val="28"/>
          <w:szCs w:val="28"/>
        </w:rPr>
        <w:t xml:space="preserve"> (</w:t>
      </w:r>
      <w:r w:rsidR="007615D7">
        <w:rPr>
          <w:rFonts w:ascii="Times New Roman" w:hAnsi="Times New Roman" w:cs="Times New Roman"/>
          <w:sz w:val="28"/>
          <w:szCs w:val="28"/>
        </w:rPr>
        <w:t>Ращупкин В.В.</w:t>
      </w:r>
      <w:r w:rsidR="0084134F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7615D7" w:rsidRDefault="007615D7" w:rsidP="00761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285B81">
        <w:rPr>
          <w:rFonts w:ascii="Times New Roman" w:hAnsi="Times New Roman" w:cs="Times New Roman"/>
          <w:sz w:val="28"/>
          <w:szCs w:val="28"/>
        </w:rPr>
        <w:t>О ходе исполнения решений Национального антитеррористического комитета, антитеррористической комиссии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(Ращупкин В.В.).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C0A36" w:rsidRDefault="00315967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Авсецина Н.В.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отдела уголовного розыска</w:t>
      </w:r>
      <w:r w:rsidR="006827A0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 w:rsidR="00067412">
        <w:rPr>
          <w:rFonts w:ascii="Times New Roman" w:hAnsi="Times New Roman" w:cs="Times New Roman"/>
          <w:sz w:val="28"/>
          <w:szCs w:val="28"/>
        </w:rPr>
        <w:t>,</w:t>
      </w:r>
    </w:p>
    <w:p w:rsidR="00F261B3" w:rsidRDefault="00F261B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7615D7" w:rsidRDefault="007615D7" w:rsidP="00F26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F261B3" w:rsidRDefault="00F261B3" w:rsidP="00F26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513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1F4E4C">
        <w:rPr>
          <w:rFonts w:ascii="Times New Roman" w:hAnsi="Times New Roman" w:cs="Times New Roman"/>
          <w:sz w:val="28"/>
          <w:szCs w:val="28"/>
        </w:rPr>
        <w:t>«О результатах комплекса мер, направленных на обеспечение антитеррористической защищенности объектов спорта, в том числе реконструируемых к Чемпионату мира по футболу 2018 года. Ход исполнения приказа министерства по физической культуре и спорту Ростовской области от 17.11.2015 №249 «О проведении обследований и категорировании объектов спорта»</w:t>
      </w:r>
      <w:r w:rsidRPr="006C151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261B3" w:rsidRPr="00BE4672" w:rsidRDefault="00F261B3" w:rsidP="00F26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3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ГБУ РО «СШОР № 9» (Новиков А.В.) в срок до 01.04.2016 обеспечить приведение паспорта безопасности в соответствии с формой, утвержденной постановлением 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E839FC" w:rsidRDefault="00E839FC" w:rsidP="00E83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Авсецина Н.В. – начальника отдела уголовного розыска Межмуниципального отдела МВД России «Азовский».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9FC" w:rsidRDefault="00E839FC" w:rsidP="00E83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090C66">
        <w:rPr>
          <w:rFonts w:ascii="Times New Roman" w:hAnsi="Times New Roman" w:cs="Times New Roman"/>
          <w:sz w:val="28"/>
          <w:szCs w:val="28"/>
        </w:rPr>
        <w:t>«</w:t>
      </w:r>
      <w:r w:rsidRPr="00285B81">
        <w:rPr>
          <w:rFonts w:ascii="Times New Roman" w:hAnsi="Times New Roman" w:cs="Times New Roman"/>
          <w:sz w:val="28"/>
          <w:szCs w:val="28"/>
        </w:rPr>
        <w:t>О противодействии террористической деятельности членов международных террористических организаций, в том числе российских граждан, принимавших участие в вооруженных конфликтах за рубежом, и достаточности принимаемых мер на данном направлении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067412" w:rsidRDefault="00067412" w:rsidP="0006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AB3A7F" w:rsidRDefault="00AB3A7F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204ADC">
        <w:rPr>
          <w:rFonts w:ascii="Times New Roman" w:hAnsi="Times New Roman" w:cs="Times New Roman"/>
          <w:sz w:val="28"/>
          <w:szCs w:val="28"/>
        </w:rPr>
        <w:t>«</w:t>
      </w:r>
      <w:r w:rsidRPr="00285B81">
        <w:rPr>
          <w:rFonts w:ascii="Times New Roman" w:hAnsi="Times New Roman" w:cs="Times New Roman"/>
          <w:sz w:val="28"/>
          <w:szCs w:val="28"/>
        </w:rPr>
        <w:t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2015 году</w:t>
      </w:r>
      <w:r w:rsidRPr="00204A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5E76E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6E5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–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76E5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(Белов В.В.):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Продолжить информационно-пропагандистскую работу в рамках Комплексного плана противодействия идеологии терроризма в Российской Федерации на 2013-2018 годы в соответствии с Методическими рекомендациями от 29.05.2015 №24/3.1-3059.</w:t>
      </w:r>
    </w:p>
    <w:p w:rsidR="00067412" w:rsidRDefault="00067412" w:rsidP="00067412">
      <w:pPr>
        <w:widowControl w:val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D75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При </w:t>
      </w:r>
      <w:r w:rsidRPr="000776F5">
        <w:rPr>
          <w:rFonts w:ascii="Times New Roman" w:hAnsi="Times New Roman" w:cs="Times New Roman"/>
          <w:spacing w:val="1"/>
          <w:sz w:val="28"/>
          <w:szCs w:val="28"/>
        </w:rPr>
        <w:t>проведени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776F5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мероприятий по противодействию идеологии терроризма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использовать</w:t>
      </w:r>
      <w:r w:rsidRPr="00AF24F8">
        <w:rPr>
          <w:rFonts w:ascii="Times New Roman" w:hAnsi="Times New Roman"/>
          <w:color w:val="000000"/>
          <w:sz w:val="28"/>
          <w:szCs w:val="28"/>
        </w:rPr>
        <w:t xml:space="preserve"> печатн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AF24F8">
        <w:rPr>
          <w:rFonts w:ascii="Times New Roman" w:hAnsi="Times New Roman"/>
          <w:color w:val="000000"/>
          <w:sz w:val="28"/>
          <w:szCs w:val="28"/>
        </w:rPr>
        <w:t xml:space="preserve"> издани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F24F8">
        <w:rPr>
          <w:rFonts w:ascii="Times New Roman" w:hAnsi="Times New Roman"/>
          <w:color w:val="000000"/>
          <w:sz w:val="28"/>
          <w:szCs w:val="28"/>
        </w:rPr>
        <w:t xml:space="preserve"> (брошюр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F24F8">
        <w:rPr>
          <w:rFonts w:ascii="Times New Roman" w:hAnsi="Times New Roman"/>
          <w:color w:val="000000"/>
          <w:sz w:val="28"/>
          <w:szCs w:val="28"/>
        </w:rPr>
        <w:t>), содержащи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F24F8">
        <w:rPr>
          <w:rFonts w:ascii="Times New Roman" w:hAnsi="Times New Roman"/>
          <w:color w:val="000000"/>
          <w:sz w:val="28"/>
          <w:szCs w:val="28"/>
        </w:rPr>
        <w:t xml:space="preserve"> идеологические установки, направленные на противодействие идеологии терроризма и экстремизма («Взаимоотношения мусульман и светского </w:t>
      </w:r>
      <w:r w:rsidRPr="00AF24F8">
        <w:rPr>
          <w:rFonts w:ascii="Times New Roman" w:hAnsi="Times New Roman"/>
          <w:color w:val="000000"/>
          <w:sz w:val="28"/>
          <w:szCs w:val="28"/>
        </w:rPr>
        <w:lastRenderedPageBreak/>
        <w:t>общества», «Отношение мусульман к иным конфессиям», «Отношение мусульман к миру и войне», «Правильное понимание джихада», «Заблуждения о халифате», «Заблуждения одного течения», «Патриотизм в Исламе», «Женщина в Исламе»)</w:t>
      </w:r>
      <w:r>
        <w:rPr>
          <w:rFonts w:ascii="Times New Roman" w:hAnsi="Times New Roman"/>
          <w:color w:val="000000"/>
          <w:sz w:val="28"/>
          <w:szCs w:val="28"/>
        </w:rPr>
        <w:t>, направленные письмом №50/01.05-07/20 от 02.02.2016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Ежеквартально на заседаниях антитеррористической комиссии муниципального образования «Город Азов» в 2016 году докладывать о</w:t>
      </w:r>
      <w:r w:rsidRPr="00285B81">
        <w:rPr>
          <w:rFonts w:ascii="Times New Roman" w:hAnsi="Times New Roman" w:cs="Times New Roman"/>
          <w:sz w:val="28"/>
          <w:szCs w:val="28"/>
        </w:rPr>
        <w:t>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F31EEA" w:rsidRDefault="00067412" w:rsidP="00F31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Ращупкина В.В.</w:t>
      </w:r>
      <w:r w:rsidR="00F31EEA" w:rsidRPr="002051B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EEA" w:rsidRPr="002051B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1EEA" w:rsidRPr="002051B0">
        <w:rPr>
          <w:rFonts w:ascii="Times New Roman" w:hAnsi="Times New Roman" w:cs="Times New Roman"/>
          <w:sz w:val="28"/>
          <w:szCs w:val="28"/>
        </w:rPr>
        <w:t xml:space="preserve"> администрации города Азова.</w:t>
      </w:r>
    </w:p>
    <w:p w:rsidR="007962E0" w:rsidRPr="00667261" w:rsidRDefault="007962E0" w:rsidP="00E438E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964" w:rsidRDefault="00497964" w:rsidP="00E438E9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E47B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«Порядка (алгоритма)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</w:t>
      </w:r>
      <w:r w:rsidRPr="00E47B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«Порядок (алгоритм)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</w:t>
      </w:r>
      <w:r w:rsidRPr="00E47B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9F6" w:rsidRDefault="005C59F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12" w:rsidRDefault="00067412" w:rsidP="0006741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Ращупкина В.В.</w:t>
      </w:r>
      <w:r w:rsidRPr="002051B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B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51B0">
        <w:rPr>
          <w:rFonts w:ascii="Times New Roman" w:hAnsi="Times New Roman" w:cs="Times New Roman"/>
          <w:sz w:val="28"/>
          <w:szCs w:val="28"/>
        </w:rPr>
        <w:t xml:space="preserve"> администрации города Азова.</w:t>
      </w:r>
    </w:p>
    <w:p w:rsidR="00067412" w:rsidRDefault="00067412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12" w:rsidRDefault="00067412" w:rsidP="0006741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67412" w:rsidRDefault="00067412" w:rsidP="0006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«</w:t>
      </w:r>
      <w:r w:rsidRPr="00285B81">
        <w:rPr>
          <w:rFonts w:ascii="Times New Roman" w:hAnsi="Times New Roman" w:cs="Times New Roman"/>
          <w:sz w:val="28"/>
          <w:szCs w:val="28"/>
        </w:rPr>
        <w:t>О ходе исполнения решений Национального антитеррористического комитета, антитеррористической комиссии Ростовской области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067412" w:rsidRDefault="00067412" w:rsidP="00067412">
      <w:p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5E76E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6E5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–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76E5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(Белов В.В.) предоставить главе администрации города Азова, председателю антитеррористической комиссии муниципального образования «Город Азов» (Ращупкин В.В.) не позднее 29.02.2016 информацию по исполнению пункта 4, вопроса 3 протокола совместного заседания антитеррористической комиссии Ростовской области и оперативного штаба в Ростовской области от 26.08.2015 №64 (вх. №10/589). </w:t>
      </w:r>
    </w:p>
    <w:p w:rsidR="00067412" w:rsidRPr="00EC0E02" w:rsidRDefault="00067412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D3" w:rsidRDefault="008D3CD3" w:rsidP="008D3C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615D7">
        <w:rPr>
          <w:rFonts w:ascii="Times New Roman" w:hAnsi="Times New Roman" w:cs="Times New Roman"/>
          <w:b/>
          <w:sz w:val="28"/>
          <w:szCs w:val="28"/>
        </w:rPr>
        <w:t>ЫСТУПИЛ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7615D7" w:rsidRDefault="007615D7" w:rsidP="00761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A0">
        <w:rPr>
          <w:rFonts w:ascii="Times New Roman" w:hAnsi="Times New Roman" w:cs="Times New Roman"/>
          <w:sz w:val="28"/>
          <w:szCs w:val="28"/>
        </w:rPr>
        <w:t>Дзюба</w:t>
      </w:r>
      <w:r>
        <w:rPr>
          <w:rFonts w:ascii="Times New Roman" w:hAnsi="Times New Roman" w:cs="Times New Roman"/>
          <w:sz w:val="28"/>
          <w:szCs w:val="28"/>
        </w:rPr>
        <w:t xml:space="preserve"> И.Н. - советник</w:t>
      </w:r>
      <w:r w:rsidRPr="002051B0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2F5" w:rsidRPr="00FE5C0B" w:rsidRDefault="00E272F5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r w:rsidR="00E438E9">
        <w:rPr>
          <w:rFonts w:ascii="Times New Roman" w:hAnsi="Times New Roman" w:cs="Times New Roman"/>
          <w:sz w:val="28"/>
          <w:szCs w:val="28"/>
        </w:rPr>
        <w:t>Ращупкин</w:t>
      </w:r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="005B6473">
        <w:rPr>
          <w:rFonts w:ascii="Times New Roman" w:hAnsi="Times New Roman" w:cs="Times New Roman"/>
          <w:sz w:val="28"/>
          <w:szCs w:val="28"/>
        </w:rPr>
        <w:t>Конопий</w:t>
      </w:r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77" w:rsidRDefault="00354D77" w:rsidP="006A51A4">
      <w:r>
        <w:separator/>
      </w:r>
    </w:p>
  </w:endnote>
  <w:endnote w:type="continuationSeparator" w:id="1">
    <w:p w:rsidR="00354D77" w:rsidRDefault="00354D77" w:rsidP="006A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02187"/>
    </w:sdtPr>
    <w:sdtContent>
      <w:p w:rsidR="00536F71" w:rsidRDefault="00950CE2">
        <w:pPr>
          <w:pStyle w:val="a6"/>
          <w:jc w:val="right"/>
        </w:pPr>
        <w:fldSimple w:instr="PAGE   \* MERGEFORMAT">
          <w:r w:rsidR="00067412">
            <w:rPr>
              <w:noProof/>
            </w:rPr>
            <w:t>3</w:t>
          </w:r>
        </w:fldSimple>
      </w:p>
    </w:sdtContent>
  </w:sdt>
  <w:p w:rsidR="00536F71" w:rsidRDefault="00536F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77" w:rsidRDefault="00354D77" w:rsidP="006A51A4">
      <w:r>
        <w:separator/>
      </w:r>
    </w:p>
  </w:footnote>
  <w:footnote w:type="continuationSeparator" w:id="1">
    <w:p w:rsidR="00354D77" w:rsidRDefault="00354D77" w:rsidP="006A5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757"/>
    <w:rsid w:val="00025018"/>
    <w:rsid w:val="00067412"/>
    <w:rsid w:val="0008696A"/>
    <w:rsid w:val="00086DE0"/>
    <w:rsid w:val="000971CE"/>
    <w:rsid w:val="000A7E42"/>
    <w:rsid w:val="000B3757"/>
    <w:rsid w:val="000D0B9A"/>
    <w:rsid w:val="000D1BB1"/>
    <w:rsid w:val="000F0E77"/>
    <w:rsid w:val="001003CE"/>
    <w:rsid w:val="00103B44"/>
    <w:rsid w:val="0012236C"/>
    <w:rsid w:val="00123B3F"/>
    <w:rsid w:val="00125465"/>
    <w:rsid w:val="0013586C"/>
    <w:rsid w:val="00140CCC"/>
    <w:rsid w:val="0017452D"/>
    <w:rsid w:val="0017689A"/>
    <w:rsid w:val="00183AD8"/>
    <w:rsid w:val="00192021"/>
    <w:rsid w:val="001F13CB"/>
    <w:rsid w:val="001F23CF"/>
    <w:rsid w:val="0020165B"/>
    <w:rsid w:val="002051B0"/>
    <w:rsid w:val="00226480"/>
    <w:rsid w:val="00237B63"/>
    <w:rsid w:val="00240B41"/>
    <w:rsid w:val="00241DDC"/>
    <w:rsid w:val="002516B8"/>
    <w:rsid w:val="0025744A"/>
    <w:rsid w:val="002B6D21"/>
    <w:rsid w:val="002C142D"/>
    <w:rsid w:val="002E4B65"/>
    <w:rsid w:val="00315967"/>
    <w:rsid w:val="0033195E"/>
    <w:rsid w:val="00344A9F"/>
    <w:rsid w:val="00354D77"/>
    <w:rsid w:val="00357C6F"/>
    <w:rsid w:val="003614DF"/>
    <w:rsid w:val="003648B9"/>
    <w:rsid w:val="00373528"/>
    <w:rsid w:val="00380F88"/>
    <w:rsid w:val="0038449B"/>
    <w:rsid w:val="00387753"/>
    <w:rsid w:val="003A13D1"/>
    <w:rsid w:val="003A1761"/>
    <w:rsid w:val="003A2B91"/>
    <w:rsid w:val="003A74D9"/>
    <w:rsid w:val="003C0A36"/>
    <w:rsid w:val="003E3085"/>
    <w:rsid w:val="003E4C37"/>
    <w:rsid w:val="00410FCE"/>
    <w:rsid w:val="00411002"/>
    <w:rsid w:val="00422CA2"/>
    <w:rsid w:val="00424DB6"/>
    <w:rsid w:val="00425B72"/>
    <w:rsid w:val="0048484B"/>
    <w:rsid w:val="00484DB7"/>
    <w:rsid w:val="00485A74"/>
    <w:rsid w:val="0049202B"/>
    <w:rsid w:val="00497964"/>
    <w:rsid w:val="004C13DE"/>
    <w:rsid w:val="004D1A0A"/>
    <w:rsid w:val="00500DE1"/>
    <w:rsid w:val="00505274"/>
    <w:rsid w:val="005107D6"/>
    <w:rsid w:val="0052767D"/>
    <w:rsid w:val="0053288F"/>
    <w:rsid w:val="00536F71"/>
    <w:rsid w:val="00547302"/>
    <w:rsid w:val="00571D23"/>
    <w:rsid w:val="00576B4E"/>
    <w:rsid w:val="005902EE"/>
    <w:rsid w:val="005A5F75"/>
    <w:rsid w:val="005B6473"/>
    <w:rsid w:val="005B6F85"/>
    <w:rsid w:val="005C17A1"/>
    <w:rsid w:val="005C59F6"/>
    <w:rsid w:val="005F0E31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E1FEA"/>
    <w:rsid w:val="006E3ADA"/>
    <w:rsid w:val="006F2855"/>
    <w:rsid w:val="0074085A"/>
    <w:rsid w:val="007615D7"/>
    <w:rsid w:val="00784A3C"/>
    <w:rsid w:val="007962E0"/>
    <w:rsid w:val="007A2A34"/>
    <w:rsid w:val="007B2D4D"/>
    <w:rsid w:val="00804E8C"/>
    <w:rsid w:val="00825178"/>
    <w:rsid w:val="00826109"/>
    <w:rsid w:val="00835D49"/>
    <w:rsid w:val="0084134F"/>
    <w:rsid w:val="008532DA"/>
    <w:rsid w:val="00856889"/>
    <w:rsid w:val="0087105B"/>
    <w:rsid w:val="008C00D5"/>
    <w:rsid w:val="008D3CD3"/>
    <w:rsid w:val="008E718D"/>
    <w:rsid w:val="008F10E6"/>
    <w:rsid w:val="00924C63"/>
    <w:rsid w:val="009276AB"/>
    <w:rsid w:val="0093528F"/>
    <w:rsid w:val="00945D40"/>
    <w:rsid w:val="00950CE2"/>
    <w:rsid w:val="00955B88"/>
    <w:rsid w:val="009A5499"/>
    <w:rsid w:val="00A00EFA"/>
    <w:rsid w:val="00A31051"/>
    <w:rsid w:val="00A46AB4"/>
    <w:rsid w:val="00A710B7"/>
    <w:rsid w:val="00A77E32"/>
    <w:rsid w:val="00A90469"/>
    <w:rsid w:val="00AA0629"/>
    <w:rsid w:val="00AA0676"/>
    <w:rsid w:val="00AA7350"/>
    <w:rsid w:val="00AB3A7F"/>
    <w:rsid w:val="00AE7816"/>
    <w:rsid w:val="00AF27EA"/>
    <w:rsid w:val="00AF7969"/>
    <w:rsid w:val="00B15794"/>
    <w:rsid w:val="00B15D9F"/>
    <w:rsid w:val="00B3428A"/>
    <w:rsid w:val="00B63564"/>
    <w:rsid w:val="00BB15DF"/>
    <w:rsid w:val="00BD4DBB"/>
    <w:rsid w:val="00C75BBF"/>
    <w:rsid w:val="00CA2ADB"/>
    <w:rsid w:val="00CB28BA"/>
    <w:rsid w:val="00CB618E"/>
    <w:rsid w:val="00CC0DEE"/>
    <w:rsid w:val="00CC2059"/>
    <w:rsid w:val="00CC61B9"/>
    <w:rsid w:val="00CF14E0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5893"/>
    <w:rsid w:val="00D808C6"/>
    <w:rsid w:val="00D87C7B"/>
    <w:rsid w:val="00DA7177"/>
    <w:rsid w:val="00DB066A"/>
    <w:rsid w:val="00DC20AE"/>
    <w:rsid w:val="00DC6DDA"/>
    <w:rsid w:val="00DE245F"/>
    <w:rsid w:val="00E272F5"/>
    <w:rsid w:val="00E438E9"/>
    <w:rsid w:val="00E51209"/>
    <w:rsid w:val="00E644B4"/>
    <w:rsid w:val="00E67B1F"/>
    <w:rsid w:val="00E83070"/>
    <w:rsid w:val="00E839FC"/>
    <w:rsid w:val="00EB2D4C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94365"/>
    <w:rsid w:val="00F979B0"/>
    <w:rsid w:val="00FA0532"/>
    <w:rsid w:val="00FC17F2"/>
    <w:rsid w:val="00FD74C6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04FD-8543-4144-A413-1CBF61BD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dzuba</cp:lastModifiedBy>
  <cp:revision>192</cp:revision>
  <cp:lastPrinted>2016-02-20T11:58:00Z</cp:lastPrinted>
  <dcterms:created xsi:type="dcterms:W3CDTF">2015-03-25T13:03:00Z</dcterms:created>
  <dcterms:modified xsi:type="dcterms:W3CDTF">2016-02-20T12:00:00Z</dcterms:modified>
</cp:coreProperties>
</file>