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A165CE" w:rsidRPr="001A3820" w:rsidRDefault="001A3820" w:rsidP="001A3820">
      <w:pPr>
        <w:pStyle w:val="1"/>
        <w:ind w:left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рассмотрение документации </w:t>
      </w:r>
      <w:r w:rsidRPr="001A3820">
        <w:rPr>
          <w:sz w:val="28"/>
          <w:szCs w:val="28"/>
        </w:rPr>
        <w:t>по планировке и межеванию территории в районе ул. Васильева, 1 в г. Азове с разрешенным видом использования «строительство и реконструкция инженерных коммуникаций, благоустройство территории»</w:t>
      </w:r>
    </w:p>
    <w:p w:rsidR="001A3820" w:rsidRDefault="001A3820" w:rsidP="00A165CE">
      <w:pPr>
        <w:ind w:firstLine="708"/>
        <w:jc w:val="both"/>
        <w:rPr>
          <w:b/>
          <w:sz w:val="28"/>
          <w:szCs w:val="28"/>
        </w:rPr>
      </w:pPr>
    </w:p>
    <w:p w:rsidR="001A3820" w:rsidRPr="001A3820" w:rsidRDefault="00A165CE" w:rsidP="001A3820">
      <w:pPr>
        <w:pStyle w:val="1"/>
        <w:ind w:left="0" w:firstLine="708"/>
        <w:jc w:val="both"/>
        <w:rPr>
          <w:sz w:val="32"/>
          <w:szCs w:val="32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рассмотрение документации </w:t>
      </w:r>
      <w:r w:rsidR="001A3820" w:rsidRPr="001A3820">
        <w:rPr>
          <w:sz w:val="28"/>
          <w:szCs w:val="28"/>
        </w:rPr>
        <w:t>по планировке и межеванию территории в районе ул. Васильева, 1 в г. Азове с разрешенным видом использования «строительство и реконструкция инженерных коммуникаций, благоустройство территории»</w:t>
      </w:r>
      <w:r w:rsidR="001A3820">
        <w:rPr>
          <w:sz w:val="28"/>
          <w:szCs w:val="28"/>
        </w:rPr>
        <w:t>.</w:t>
      </w:r>
    </w:p>
    <w:p w:rsidR="00A165CE" w:rsidRDefault="00A165CE" w:rsidP="004B5019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25.08.2019 № 96 «О назначении публичных слушаний» в официальном вестнике «Азов официальный»  № </w:t>
      </w:r>
      <w:r w:rsidR="00A31F9A">
        <w:rPr>
          <w:sz w:val="28"/>
          <w:szCs w:val="28"/>
        </w:rPr>
        <w:t>17(186)</w:t>
      </w:r>
      <w:r>
        <w:rPr>
          <w:sz w:val="28"/>
          <w:szCs w:val="28"/>
        </w:rPr>
        <w:t xml:space="preserve"> от 2</w:t>
      </w:r>
      <w:r w:rsidR="00A70AD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70AD5">
        <w:rPr>
          <w:sz w:val="28"/>
          <w:szCs w:val="28"/>
        </w:rPr>
        <w:t>08.2015.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большой зал администрации города Азова (пл.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>, 4, третий этаж).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11.09.2015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1A3820">
        <w:rPr>
          <w:sz w:val="28"/>
          <w:szCs w:val="28"/>
        </w:rPr>
        <w:t xml:space="preserve">23 </w:t>
      </w:r>
      <w:r>
        <w:rPr>
          <w:sz w:val="28"/>
          <w:szCs w:val="28"/>
        </w:rPr>
        <w:t>участник</w:t>
      </w:r>
      <w:r w:rsidR="001A3820">
        <w:rPr>
          <w:sz w:val="28"/>
          <w:szCs w:val="28"/>
        </w:rPr>
        <w:t xml:space="preserve">а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с 04.09.2015 по 10.09.2015 по адресу: 346780, г. Азов, 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 xml:space="preserve">, 4,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6-а.</w:t>
      </w: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F011A5" w:rsidRPr="00BB1E13" w:rsidTr="00BB1E13">
        <w:tc>
          <w:tcPr>
            <w:tcW w:w="81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1</w:t>
            </w:r>
          </w:p>
        </w:tc>
        <w:tc>
          <w:tcPr>
            <w:tcW w:w="2977" w:type="dxa"/>
          </w:tcPr>
          <w:p w:rsidR="00F011A5" w:rsidRPr="00BB1E13" w:rsidRDefault="001A3820" w:rsidP="00F011A5">
            <w:pPr>
              <w:pStyle w:val="a3"/>
              <w:jc w:val="both"/>
            </w:pPr>
            <w:r>
              <w:t>Как будет осуществляться выезд с рассматриваемой территории. Не будет ли задета ж/д ветка, принадлежащая ОАО «РЖД»</w:t>
            </w:r>
          </w:p>
        </w:tc>
        <w:tc>
          <w:tcPr>
            <w:tcW w:w="2977" w:type="dxa"/>
          </w:tcPr>
          <w:p w:rsidR="00F011A5" w:rsidRPr="00BB1E13" w:rsidRDefault="001A3820" w:rsidP="001A3820">
            <w:pPr>
              <w:pStyle w:val="a3"/>
              <w:jc w:val="both"/>
            </w:pPr>
            <w:r>
              <w:t>Крысько В.А. –главный инженер дистанции пути ОАО «РЖД»</w:t>
            </w:r>
          </w:p>
        </w:tc>
        <w:tc>
          <w:tcPr>
            <w:tcW w:w="3118" w:type="dxa"/>
          </w:tcPr>
          <w:p w:rsidR="00F011A5" w:rsidRPr="00BB1E13" w:rsidRDefault="001A3820" w:rsidP="00F011A5">
            <w:pPr>
              <w:pStyle w:val="a3"/>
              <w:jc w:val="both"/>
            </w:pPr>
            <w:r>
              <w:t>Расстояние от рассматриваемого участка до ветки РЖД составляет 25,0 м., что не мешает свободному выезду машин (Авдеенко А.Н., юрист ООО «СК Голубая волна»)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2</w:t>
            </w:r>
          </w:p>
        </w:tc>
        <w:tc>
          <w:tcPr>
            <w:tcW w:w="2977" w:type="dxa"/>
          </w:tcPr>
          <w:p w:rsidR="00F011A5" w:rsidRPr="00BB1E13" w:rsidRDefault="001A3820" w:rsidP="00F011A5">
            <w:pPr>
              <w:pStyle w:val="a3"/>
              <w:jc w:val="both"/>
            </w:pPr>
            <w:r>
              <w:t>По земельному участку проходит водопровод. Парковку разместить не представляется возможным.</w:t>
            </w:r>
          </w:p>
        </w:tc>
        <w:tc>
          <w:tcPr>
            <w:tcW w:w="2977" w:type="dxa"/>
          </w:tcPr>
          <w:p w:rsidR="00F011A5" w:rsidRPr="00BB1E13" w:rsidRDefault="001A3820" w:rsidP="001A3820">
            <w:pPr>
              <w:pStyle w:val="a3"/>
              <w:jc w:val="both"/>
            </w:pPr>
            <w:r>
              <w:t>Страхов А.С.</w:t>
            </w:r>
            <w:r w:rsidR="00F011A5" w:rsidRPr="00BB1E13">
              <w:t xml:space="preserve">. – зам директора </w:t>
            </w:r>
            <w:r>
              <w:t>МП «</w:t>
            </w:r>
            <w:proofErr w:type="spellStart"/>
            <w:r>
              <w:t>Азовводоканал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F011A5" w:rsidRPr="00BB1E13" w:rsidRDefault="001A3820" w:rsidP="00F011A5">
            <w:pPr>
              <w:pStyle w:val="a3"/>
              <w:jc w:val="both"/>
            </w:pPr>
            <w:r>
              <w:t>На этапе проектирования это вопрос будет учтен и согласован с МП «</w:t>
            </w:r>
            <w:proofErr w:type="spellStart"/>
            <w:r>
              <w:t>Азовводоканал</w:t>
            </w:r>
            <w:proofErr w:type="spellEnd"/>
            <w:r>
              <w:t>» (Авдеенко А.Н., юрист ООО «СК Голубая волна»)</w:t>
            </w:r>
          </w:p>
        </w:tc>
      </w:tr>
    </w:tbl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  <w:proofErr w:type="gramEnd"/>
    </w:p>
    <w:p w:rsidR="001A3820" w:rsidRP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1A3820">
        <w:rPr>
          <w:sz w:val="28"/>
          <w:szCs w:val="28"/>
        </w:rPr>
        <w:t>утвердить</w:t>
      </w:r>
      <w:r w:rsidR="005D671B"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документацию </w:t>
      </w:r>
      <w:r w:rsidR="001A3820" w:rsidRPr="001A3820">
        <w:rPr>
          <w:sz w:val="28"/>
          <w:szCs w:val="28"/>
        </w:rPr>
        <w:t>по планировке и межеванию территории в районе ул. Васильева, 1 в г. Азове с разрешенным видом использования «строительство и реконструкция инженерных коммуникаций, благоустройство территории»</w:t>
      </w:r>
      <w:r w:rsidR="001A3820">
        <w:rPr>
          <w:sz w:val="28"/>
          <w:szCs w:val="28"/>
        </w:rPr>
        <w:t>.</w:t>
      </w:r>
    </w:p>
    <w:p w:rsidR="005D671B" w:rsidRDefault="005D671B" w:rsidP="005D671B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D671B" w:rsidSect="001A38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537D6"/>
    <w:rsid w:val="005562E8"/>
    <w:rsid w:val="005D671B"/>
    <w:rsid w:val="006031C7"/>
    <w:rsid w:val="00610CE4"/>
    <w:rsid w:val="006B6066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10</cp:revision>
  <cp:lastPrinted>2015-09-15T12:42:00Z</cp:lastPrinted>
  <dcterms:created xsi:type="dcterms:W3CDTF">2014-09-12T06:11:00Z</dcterms:created>
  <dcterms:modified xsi:type="dcterms:W3CDTF">2015-10-01T09:37:00Z</dcterms:modified>
</cp:coreProperties>
</file>